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8A6" w:rsidRPr="00BC436B" w:rsidRDefault="009018A6" w:rsidP="009018A6">
      <w:pPr>
        <w:pStyle w:val="aa"/>
        <w:jc w:val="both"/>
        <w:rPr>
          <w:rFonts w:eastAsia="MS Mincho" w:cs="Arial"/>
          <w:kern w:val="3"/>
          <w:sz w:val="24"/>
          <w:szCs w:val="24"/>
          <w:lang w:val="en-US"/>
        </w:rPr>
      </w:pPr>
      <w:r w:rsidRPr="00BC436B">
        <w:rPr>
          <w:rFonts w:eastAsia="MS Mincho" w:cs="Arial"/>
          <w:kern w:val="3"/>
          <w:sz w:val="24"/>
          <w:szCs w:val="24"/>
          <w:lang w:val="en-US"/>
        </w:rPr>
        <w:t>3GPP TSG RAN WG1 Meeting #98</w:t>
      </w:r>
      <w:r w:rsidRPr="00BC436B">
        <w:rPr>
          <w:rFonts w:eastAsia="MS Mincho" w:cs="Arial"/>
          <w:kern w:val="3"/>
          <w:sz w:val="24"/>
          <w:szCs w:val="24"/>
          <w:lang w:val="en-US"/>
        </w:rPr>
        <w:tab/>
      </w:r>
      <w:r w:rsidRPr="00BC436B">
        <w:rPr>
          <w:rFonts w:eastAsia="MS Mincho" w:cs="Arial"/>
          <w:kern w:val="3"/>
          <w:sz w:val="24"/>
          <w:szCs w:val="24"/>
          <w:lang w:val="en-US"/>
        </w:rPr>
        <w:tab/>
      </w:r>
      <w:r w:rsidRPr="00BC436B">
        <w:rPr>
          <w:rFonts w:eastAsia="MS Mincho" w:cs="Arial"/>
          <w:kern w:val="3"/>
          <w:sz w:val="24"/>
          <w:szCs w:val="24"/>
          <w:lang w:val="en-US"/>
        </w:rPr>
        <w:tab/>
      </w:r>
      <w:r w:rsidRPr="00BC436B">
        <w:rPr>
          <w:rFonts w:eastAsia="MS Mincho" w:cs="Arial"/>
          <w:kern w:val="3"/>
          <w:sz w:val="24"/>
          <w:szCs w:val="24"/>
          <w:lang w:val="en-US"/>
        </w:rPr>
        <w:tab/>
      </w:r>
      <w:r w:rsidRPr="00BC436B">
        <w:rPr>
          <w:rFonts w:eastAsia="MS Mincho" w:cs="Arial"/>
          <w:kern w:val="3"/>
          <w:sz w:val="24"/>
          <w:szCs w:val="24"/>
          <w:lang w:val="en-US"/>
        </w:rPr>
        <w:tab/>
      </w:r>
      <w:r w:rsidRPr="00BC436B">
        <w:rPr>
          <w:rFonts w:eastAsia="MS Mincho" w:cs="Arial"/>
          <w:kern w:val="3"/>
          <w:sz w:val="24"/>
          <w:szCs w:val="24"/>
          <w:lang w:val="en-US"/>
        </w:rPr>
        <w:tab/>
        <w:t>R1-1908578</w:t>
      </w:r>
    </w:p>
    <w:p w:rsidR="009018A6" w:rsidRPr="00BC436B" w:rsidRDefault="009018A6" w:rsidP="009018A6">
      <w:pPr>
        <w:pStyle w:val="aa"/>
        <w:jc w:val="both"/>
        <w:rPr>
          <w:rFonts w:eastAsia="MS Mincho" w:cs="Arial"/>
          <w:kern w:val="3"/>
          <w:sz w:val="24"/>
          <w:szCs w:val="24"/>
          <w:lang w:val="en-US"/>
        </w:rPr>
      </w:pPr>
      <w:r w:rsidRPr="00BC436B">
        <w:rPr>
          <w:rFonts w:eastAsia="MS Mincho" w:cs="Arial"/>
          <w:kern w:val="3"/>
          <w:sz w:val="24"/>
          <w:szCs w:val="24"/>
          <w:lang w:val="en-US"/>
        </w:rPr>
        <w:t>Prague, C</w:t>
      </w:r>
      <w:r w:rsidR="00946A33">
        <w:rPr>
          <w:rFonts w:eastAsiaTheme="minorEastAsia" w:cs="Arial" w:hint="eastAsia"/>
          <w:kern w:val="3"/>
          <w:sz w:val="24"/>
          <w:szCs w:val="24"/>
          <w:lang w:val="en-US" w:eastAsia="zh-CN"/>
        </w:rPr>
        <w:t>Z</w:t>
      </w:r>
      <w:r w:rsidRPr="00BC436B">
        <w:rPr>
          <w:rFonts w:eastAsia="MS Mincho" w:cs="Arial"/>
          <w:kern w:val="3"/>
          <w:sz w:val="24"/>
          <w:szCs w:val="24"/>
          <w:lang w:val="en-US"/>
        </w:rPr>
        <w:t xml:space="preserve">, </w:t>
      </w:r>
      <w:r w:rsidR="00946A33" w:rsidRPr="00BC436B">
        <w:rPr>
          <w:rFonts w:eastAsia="MS Mincho" w:cs="Arial"/>
          <w:kern w:val="3"/>
          <w:sz w:val="24"/>
          <w:szCs w:val="24"/>
          <w:lang w:val="en-US"/>
        </w:rPr>
        <w:t>August</w:t>
      </w:r>
      <w:r w:rsidR="00946A33" w:rsidRPr="00BC436B">
        <w:rPr>
          <w:rFonts w:eastAsia="MS Mincho" w:cs="Arial"/>
          <w:kern w:val="3"/>
          <w:sz w:val="24"/>
          <w:szCs w:val="24"/>
          <w:lang w:val="en-US"/>
        </w:rPr>
        <w:t xml:space="preserve"> </w:t>
      </w:r>
      <w:r w:rsidRPr="00BC436B">
        <w:rPr>
          <w:rFonts w:eastAsia="MS Mincho" w:cs="Arial"/>
          <w:kern w:val="3"/>
          <w:sz w:val="24"/>
          <w:szCs w:val="24"/>
          <w:lang w:val="en-US"/>
        </w:rPr>
        <w:t>26</w:t>
      </w:r>
      <w:r w:rsidRPr="00946A33">
        <w:rPr>
          <w:rFonts w:eastAsia="MS Mincho" w:cs="Arial"/>
          <w:kern w:val="3"/>
          <w:sz w:val="24"/>
          <w:szCs w:val="24"/>
          <w:vertAlign w:val="superscript"/>
          <w:lang w:val="en-US"/>
        </w:rPr>
        <w:t>th</w:t>
      </w:r>
      <w:bookmarkStart w:id="0" w:name="_GoBack"/>
      <w:bookmarkEnd w:id="0"/>
      <w:r w:rsidRPr="00BC436B">
        <w:rPr>
          <w:rFonts w:eastAsia="MS Mincho" w:cs="Arial"/>
          <w:kern w:val="3"/>
          <w:sz w:val="24"/>
          <w:szCs w:val="24"/>
          <w:lang w:val="en-US"/>
        </w:rPr>
        <w:t xml:space="preserve"> – 30</w:t>
      </w:r>
      <w:r w:rsidRPr="00946A33">
        <w:rPr>
          <w:rFonts w:eastAsia="MS Mincho" w:cs="Arial"/>
          <w:kern w:val="3"/>
          <w:sz w:val="24"/>
          <w:szCs w:val="24"/>
          <w:vertAlign w:val="superscript"/>
          <w:lang w:val="en-US"/>
        </w:rPr>
        <w:t>th</w:t>
      </w:r>
      <w:r w:rsidR="00946A33">
        <w:rPr>
          <w:rFonts w:eastAsiaTheme="minorEastAsia" w:cs="Arial" w:hint="eastAsia"/>
          <w:kern w:val="3"/>
          <w:sz w:val="24"/>
          <w:szCs w:val="24"/>
          <w:lang w:val="en-US" w:eastAsia="zh-CN"/>
        </w:rPr>
        <w:t>,</w:t>
      </w:r>
      <w:r w:rsidRPr="00BC436B">
        <w:rPr>
          <w:rFonts w:eastAsia="MS Mincho" w:cs="Arial"/>
          <w:kern w:val="3"/>
          <w:sz w:val="24"/>
          <w:szCs w:val="24"/>
          <w:lang w:val="en-US"/>
        </w:rPr>
        <w:t xml:space="preserve"> 2019</w:t>
      </w:r>
    </w:p>
    <w:p w:rsidR="009018A6" w:rsidRPr="00BC436B" w:rsidRDefault="009018A6">
      <w:pPr>
        <w:pStyle w:val="aa"/>
        <w:jc w:val="both"/>
        <w:rPr>
          <w:rFonts w:eastAsia="MS Mincho" w:cs="Arial"/>
          <w:kern w:val="3"/>
          <w:sz w:val="24"/>
          <w:szCs w:val="24"/>
          <w:lang w:val="en-US"/>
        </w:rPr>
      </w:pPr>
    </w:p>
    <w:p w:rsidR="00D7649B" w:rsidRPr="00BC436B" w:rsidRDefault="00762727">
      <w:pPr>
        <w:tabs>
          <w:tab w:val="center" w:pos="4536"/>
          <w:tab w:val="right" w:pos="9072"/>
        </w:tabs>
        <w:spacing w:after="0"/>
        <w:jc w:val="both"/>
        <w:rPr>
          <w:rFonts w:ascii="Arial" w:eastAsia="宋体" w:hAnsi="Arial" w:cs="Arial"/>
          <w:b/>
          <w:sz w:val="24"/>
          <w:szCs w:val="24"/>
          <w:lang w:val="en-US" w:eastAsia="zh-CN"/>
        </w:rPr>
      </w:pPr>
      <w:r w:rsidRPr="00BC436B">
        <w:rPr>
          <w:rFonts w:ascii="Arial" w:eastAsia="宋体" w:hAnsi="Arial" w:cs="Arial"/>
          <w:b/>
          <w:sz w:val="24"/>
          <w:szCs w:val="24"/>
          <w:lang w:val="en-US" w:eastAsia="zh-CN"/>
        </w:rPr>
        <w:t>Source:            CATT</w:t>
      </w:r>
    </w:p>
    <w:p w:rsidR="00D7649B" w:rsidRPr="00BC436B" w:rsidRDefault="00762727">
      <w:pPr>
        <w:pStyle w:val="aa"/>
        <w:jc w:val="both"/>
        <w:rPr>
          <w:rFonts w:eastAsia="宋体" w:cs="Arial"/>
          <w:sz w:val="24"/>
          <w:szCs w:val="24"/>
          <w:lang w:val="en-US" w:eastAsia="zh-CN"/>
        </w:rPr>
      </w:pPr>
      <w:r w:rsidRPr="00BC436B">
        <w:rPr>
          <w:rFonts w:eastAsia="宋体" w:cs="Arial"/>
          <w:sz w:val="24"/>
          <w:szCs w:val="24"/>
          <w:lang w:val="en-US" w:eastAsia="zh-CN"/>
        </w:rPr>
        <w:t>Titl</w:t>
      </w:r>
      <w:r w:rsidRPr="00BC436B">
        <w:rPr>
          <w:rFonts w:cs="Arial"/>
          <w:sz w:val="24"/>
          <w:szCs w:val="24"/>
          <w:lang w:val="en-US"/>
        </w:rPr>
        <w:t>e:</w:t>
      </w:r>
      <w:r w:rsidRPr="00BC436B">
        <w:rPr>
          <w:rFonts w:eastAsia="宋体" w:cs="Arial"/>
          <w:sz w:val="24"/>
          <w:szCs w:val="24"/>
          <w:lang w:val="en-US" w:eastAsia="zh-CN"/>
        </w:rPr>
        <w:t xml:space="preserve">                 </w:t>
      </w:r>
      <w:r w:rsidR="00F97112" w:rsidRPr="00BC436B">
        <w:rPr>
          <w:rFonts w:eastAsia="宋体" w:cs="Arial"/>
          <w:sz w:val="24"/>
          <w:szCs w:val="24"/>
          <w:lang w:val="en-US" w:eastAsia="zh-CN"/>
        </w:rPr>
        <w:t>Fast SC</w:t>
      </w:r>
      <w:r w:rsidR="009018A6" w:rsidRPr="00BC436B">
        <w:rPr>
          <w:rFonts w:eastAsia="宋体" w:cs="Arial"/>
          <w:sz w:val="24"/>
          <w:szCs w:val="24"/>
          <w:lang w:val="en-US" w:eastAsia="zh-CN"/>
        </w:rPr>
        <w:t>ell activation and SCell dormancy</w:t>
      </w:r>
    </w:p>
    <w:p w:rsidR="00D7649B" w:rsidRPr="00BC436B" w:rsidRDefault="00762727">
      <w:pPr>
        <w:pStyle w:val="aa"/>
        <w:spacing w:line="276" w:lineRule="auto"/>
        <w:jc w:val="both"/>
        <w:rPr>
          <w:rFonts w:eastAsia="宋体" w:cs="Arial"/>
          <w:sz w:val="24"/>
          <w:szCs w:val="24"/>
          <w:lang w:val="en-US" w:eastAsia="zh-CN"/>
        </w:rPr>
      </w:pPr>
      <w:r w:rsidRPr="00BC436B">
        <w:rPr>
          <w:rFonts w:cs="Arial"/>
          <w:sz w:val="24"/>
          <w:szCs w:val="24"/>
          <w:lang w:val="en-US"/>
        </w:rPr>
        <w:t>Agenda Item:</w:t>
      </w:r>
      <w:bookmarkStart w:id="1" w:name="Source"/>
      <w:bookmarkEnd w:id="1"/>
      <w:r w:rsidRPr="00BC436B">
        <w:rPr>
          <w:rFonts w:eastAsia="宋体" w:cs="Arial"/>
          <w:sz w:val="24"/>
          <w:szCs w:val="24"/>
          <w:lang w:val="en-US" w:eastAsia="zh-CN"/>
        </w:rPr>
        <w:t xml:space="preserve">   7.2.</w:t>
      </w:r>
      <w:r w:rsidR="009018A6" w:rsidRPr="00BC436B">
        <w:rPr>
          <w:rFonts w:eastAsia="宋体" w:cs="Arial"/>
          <w:sz w:val="24"/>
          <w:szCs w:val="24"/>
          <w:lang w:val="en-US" w:eastAsia="zh-CN"/>
        </w:rPr>
        <w:t>13</w:t>
      </w:r>
      <w:r w:rsidRPr="00BC436B">
        <w:rPr>
          <w:rFonts w:eastAsia="宋体" w:cs="Arial"/>
          <w:sz w:val="24"/>
          <w:szCs w:val="24"/>
          <w:lang w:val="en-US" w:eastAsia="zh-CN"/>
        </w:rPr>
        <w:t>.3</w:t>
      </w:r>
    </w:p>
    <w:p w:rsidR="00D7649B" w:rsidRPr="00BC436B" w:rsidRDefault="00762727">
      <w:pPr>
        <w:pStyle w:val="aa"/>
        <w:spacing w:line="276" w:lineRule="auto"/>
        <w:jc w:val="both"/>
        <w:rPr>
          <w:rFonts w:cs="Arial"/>
          <w:sz w:val="24"/>
          <w:szCs w:val="24"/>
          <w:lang w:val="en-US"/>
        </w:rPr>
      </w:pPr>
      <w:r w:rsidRPr="00BC436B">
        <w:rPr>
          <w:rFonts w:cs="Arial"/>
          <w:sz w:val="24"/>
          <w:szCs w:val="24"/>
          <w:lang w:val="en-US"/>
        </w:rPr>
        <w:t>Document for:</w:t>
      </w:r>
      <w:bookmarkStart w:id="2" w:name="DocumentFor"/>
      <w:bookmarkEnd w:id="2"/>
      <w:r w:rsidRPr="00BC436B">
        <w:rPr>
          <w:rFonts w:eastAsia="宋体" w:cs="Arial"/>
          <w:sz w:val="24"/>
          <w:szCs w:val="24"/>
          <w:lang w:val="en-US" w:eastAsia="zh-CN"/>
        </w:rPr>
        <w:t xml:space="preserve"> </w:t>
      </w:r>
      <w:r w:rsidRPr="00BC436B">
        <w:rPr>
          <w:rFonts w:cs="Arial"/>
          <w:sz w:val="24"/>
          <w:szCs w:val="24"/>
          <w:lang w:val="en-US"/>
        </w:rPr>
        <w:t>Discussion and Decision</w:t>
      </w:r>
    </w:p>
    <w:p w:rsidR="00D7649B" w:rsidRPr="00BC436B" w:rsidRDefault="00D7649B">
      <w:pPr>
        <w:pBdr>
          <w:bottom w:val="single" w:sz="4" w:space="1" w:color="auto"/>
        </w:pBdr>
        <w:tabs>
          <w:tab w:val="left" w:pos="2552"/>
        </w:tabs>
        <w:jc w:val="both"/>
        <w:rPr>
          <w:sz w:val="4"/>
          <w:szCs w:val="4"/>
          <w:lang w:val="en-US"/>
        </w:rPr>
      </w:pPr>
    </w:p>
    <w:p w:rsidR="00D7649B" w:rsidRPr="00BC436B" w:rsidRDefault="00762727">
      <w:pPr>
        <w:pStyle w:val="1"/>
        <w:rPr>
          <w:lang w:val="en-US"/>
        </w:rPr>
      </w:pPr>
      <w:r w:rsidRPr="00BC436B">
        <w:rPr>
          <w:szCs w:val="24"/>
          <w:lang w:val="en-US"/>
        </w:rPr>
        <w:t>Introduction</w:t>
      </w:r>
    </w:p>
    <w:p w:rsidR="00DB285B" w:rsidRPr="00BC436B" w:rsidRDefault="00DB285B" w:rsidP="00DB285B">
      <w:pPr>
        <w:rPr>
          <w:lang w:val="en-US"/>
        </w:rPr>
      </w:pPr>
      <w:r w:rsidRPr="00BC436B">
        <w:rPr>
          <w:rFonts w:eastAsia="宋体"/>
          <w:szCs w:val="22"/>
          <w:lang w:val="en-US" w:eastAsia="zh-CN"/>
        </w:rPr>
        <w:t>In RAN1#97, t</w:t>
      </w:r>
      <w:r w:rsidR="00F97112" w:rsidRPr="00BC436B">
        <w:rPr>
          <w:rFonts w:eastAsia="宋体"/>
          <w:szCs w:val="22"/>
          <w:lang w:val="en-US" w:eastAsia="zh-CN"/>
        </w:rPr>
        <w:t>he fast SCell activation for CA/DC enhancement</w:t>
      </w:r>
      <w:r w:rsidRPr="00BC436B">
        <w:rPr>
          <w:rFonts w:eastAsia="宋体"/>
          <w:szCs w:val="22"/>
          <w:lang w:val="en-US" w:eastAsia="zh-CN"/>
        </w:rPr>
        <w:t xml:space="preserve"> for e</w:t>
      </w:r>
      <w:r w:rsidRPr="00BC436B">
        <w:rPr>
          <w:lang w:val="en-US"/>
        </w:rPr>
        <w:t xml:space="preserve">fficient and low latency serving cell configuration </w:t>
      </w:r>
      <w:proofErr w:type="gramStart"/>
      <w:r w:rsidRPr="00BC436B">
        <w:rPr>
          <w:lang w:val="en-US"/>
        </w:rPr>
        <w:t>activation,</w:t>
      </w:r>
      <w:proofErr w:type="gramEnd"/>
      <w:r w:rsidRPr="00BC436B">
        <w:rPr>
          <w:lang w:val="en-US"/>
        </w:rPr>
        <w:t xml:space="preserve"> and setup were summarized in </w:t>
      </w:r>
      <w:r w:rsidRPr="00BC436B">
        <w:rPr>
          <w:lang w:val="en-US"/>
        </w:rPr>
        <w:fldChar w:fldCharType="begin"/>
      </w:r>
      <w:r w:rsidRPr="00BC436B">
        <w:rPr>
          <w:lang w:val="en-US"/>
        </w:rPr>
        <w:instrText xml:space="preserve"> REF _Ref16865931 \r \h </w:instrText>
      </w:r>
      <w:r w:rsidRPr="00BC436B">
        <w:rPr>
          <w:lang w:val="en-US"/>
        </w:rPr>
      </w:r>
      <w:r w:rsidRPr="00BC436B">
        <w:rPr>
          <w:lang w:val="en-US"/>
        </w:rPr>
        <w:fldChar w:fldCharType="separate"/>
      </w:r>
      <w:r w:rsidRPr="00BC436B">
        <w:rPr>
          <w:lang w:val="en-US"/>
        </w:rPr>
        <w:t>[2]</w:t>
      </w:r>
      <w:r w:rsidRPr="00BC436B">
        <w:rPr>
          <w:lang w:val="en-US"/>
        </w:rPr>
        <w:fldChar w:fldCharType="end"/>
      </w:r>
      <w:r w:rsidRPr="00BC436B">
        <w:rPr>
          <w:lang w:val="en-US"/>
        </w:rPr>
        <w:t>.   Discussion on different proposed enhancements can be categorized into following areas</w:t>
      </w:r>
    </w:p>
    <w:p w:rsidR="00DB285B" w:rsidRPr="00BC436B" w:rsidRDefault="00906C38" w:rsidP="00DB285B">
      <w:pPr>
        <w:pStyle w:val="af7"/>
        <w:numPr>
          <w:ilvl w:val="0"/>
          <w:numId w:val="15"/>
        </w:numPr>
        <w:spacing w:after="0" w:line="276" w:lineRule="auto"/>
        <w:rPr>
          <w:b/>
          <w:u w:val="single"/>
          <w:lang w:val="en-US"/>
        </w:rPr>
      </w:pPr>
      <w:r w:rsidRPr="00BC436B">
        <w:rPr>
          <w:lang w:val="en-US"/>
        </w:rPr>
        <w:t>Improvements to Rel15 SC</w:t>
      </w:r>
      <w:r w:rsidR="00DB285B" w:rsidRPr="00BC436B">
        <w:rPr>
          <w:lang w:val="en-US"/>
        </w:rPr>
        <w:t>ell activation/deactivation procedure</w:t>
      </w:r>
    </w:p>
    <w:p w:rsidR="00DB285B" w:rsidRPr="00BC436B" w:rsidRDefault="00DB285B" w:rsidP="00DB285B">
      <w:pPr>
        <w:pStyle w:val="af7"/>
        <w:numPr>
          <w:ilvl w:val="0"/>
          <w:numId w:val="15"/>
        </w:numPr>
        <w:spacing w:after="0" w:line="276" w:lineRule="auto"/>
        <w:rPr>
          <w:b/>
          <w:u w:val="single"/>
          <w:lang w:val="en-US"/>
        </w:rPr>
      </w:pPr>
      <w:r w:rsidRPr="00BC436B">
        <w:rPr>
          <w:lang w:val="en-US"/>
        </w:rPr>
        <w:t xml:space="preserve">Improvements related to ’dormancy-like </w:t>
      </w:r>
      <w:proofErr w:type="spellStart"/>
      <w:r w:rsidRPr="00BC436B">
        <w:rPr>
          <w:lang w:val="en-US"/>
        </w:rPr>
        <w:t>behaviour</w:t>
      </w:r>
      <w:proofErr w:type="spellEnd"/>
      <w:r w:rsidRPr="00BC436B">
        <w:rPr>
          <w:lang w:val="en-US"/>
        </w:rPr>
        <w:t xml:space="preserve">’ on </w:t>
      </w:r>
      <w:r w:rsidR="00906C38" w:rsidRPr="00BC436B">
        <w:rPr>
          <w:lang w:val="en-US"/>
        </w:rPr>
        <w:t xml:space="preserve">activated </w:t>
      </w:r>
      <w:proofErr w:type="spellStart"/>
      <w:r w:rsidR="00906C38" w:rsidRPr="00BC436B">
        <w:rPr>
          <w:lang w:val="en-US"/>
        </w:rPr>
        <w:t>Scells</w:t>
      </w:r>
      <w:proofErr w:type="spellEnd"/>
      <w:r w:rsidR="00906C38" w:rsidRPr="00BC436B">
        <w:rPr>
          <w:lang w:val="en-US"/>
        </w:rPr>
        <w:t xml:space="preserve">.  </w:t>
      </w:r>
      <w:r w:rsidRPr="00BC436B">
        <w:rPr>
          <w:lang w:val="en-US"/>
        </w:rPr>
        <w:t xml:space="preserve">i.e., sparse/no PDCCH monitoring on activated </w:t>
      </w:r>
      <w:proofErr w:type="spellStart"/>
      <w:r w:rsidRPr="00BC436B">
        <w:rPr>
          <w:lang w:val="en-US"/>
        </w:rPr>
        <w:t>Scell</w:t>
      </w:r>
      <w:proofErr w:type="spellEnd"/>
      <w:r w:rsidRPr="00BC436B">
        <w:rPr>
          <w:lang w:val="en-US"/>
        </w:rPr>
        <w:t xml:space="preserve"> while mainta</w:t>
      </w:r>
      <w:r w:rsidR="00906C38" w:rsidRPr="00BC436B">
        <w:rPr>
          <w:lang w:val="en-US"/>
        </w:rPr>
        <w:t xml:space="preserve">ining CSI </w:t>
      </w:r>
      <w:proofErr w:type="spellStart"/>
      <w:r w:rsidR="00906C38" w:rsidRPr="00BC436B">
        <w:rPr>
          <w:lang w:val="en-US"/>
        </w:rPr>
        <w:t>mearurments</w:t>
      </w:r>
      <w:proofErr w:type="spellEnd"/>
      <w:r w:rsidR="00906C38" w:rsidRPr="00BC436B">
        <w:rPr>
          <w:lang w:val="en-US"/>
        </w:rPr>
        <w:t>/reporting</w:t>
      </w:r>
    </w:p>
    <w:p w:rsidR="00DB285B" w:rsidRPr="00BC436B" w:rsidRDefault="00DB285B" w:rsidP="00DB285B">
      <w:pPr>
        <w:pStyle w:val="af7"/>
        <w:numPr>
          <w:ilvl w:val="0"/>
          <w:numId w:val="15"/>
        </w:numPr>
        <w:spacing w:after="0" w:line="276" w:lineRule="auto"/>
        <w:rPr>
          <w:lang w:val="en-US"/>
        </w:rPr>
      </w:pPr>
      <w:r w:rsidRPr="00BC436B">
        <w:rPr>
          <w:lang w:val="en-US"/>
        </w:rPr>
        <w:t xml:space="preserve">Other improvements for Rel16 </w:t>
      </w:r>
    </w:p>
    <w:p w:rsidR="00DB285B" w:rsidRPr="00BC436B" w:rsidRDefault="00DB285B" w:rsidP="00DB285B">
      <w:pPr>
        <w:rPr>
          <w:b/>
          <w:u w:val="single"/>
          <w:lang w:val="en-US"/>
        </w:rPr>
      </w:pPr>
    </w:p>
    <w:p w:rsidR="00F97112" w:rsidRPr="00BC436B" w:rsidRDefault="00906C38">
      <w:pPr>
        <w:spacing w:after="60"/>
        <w:jc w:val="both"/>
        <w:rPr>
          <w:rFonts w:eastAsia="宋体"/>
          <w:szCs w:val="22"/>
          <w:lang w:val="en-US" w:eastAsia="zh-CN"/>
        </w:rPr>
      </w:pPr>
      <w:r w:rsidRPr="00BC436B">
        <w:rPr>
          <w:rFonts w:eastAsia="宋体"/>
          <w:szCs w:val="22"/>
          <w:lang w:val="en-US" w:eastAsia="zh-CN"/>
        </w:rPr>
        <w:t xml:space="preserve">An LS from RAN2 </w:t>
      </w:r>
      <w:r w:rsidRPr="00BC436B">
        <w:rPr>
          <w:rFonts w:eastAsia="宋体"/>
          <w:szCs w:val="22"/>
          <w:lang w:val="en-US" w:eastAsia="zh-CN"/>
        </w:rPr>
        <w:fldChar w:fldCharType="begin"/>
      </w:r>
      <w:r w:rsidRPr="00BC436B">
        <w:rPr>
          <w:rFonts w:eastAsia="宋体"/>
          <w:szCs w:val="22"/>
          <w:lang w:val="en-US" w:eastAsia="zh-CN"/>
        </w:rPr>
        <w:instrText xml:space="preserve"> REF _Ref16869254 \r \h </w:instrText>
      </w:r>
      <w:r w:rsidRPr="00BC436B">
        <w:rPr>
          <w:rFonts w:eastAsia="宋体"/>
          <w:szCs w:val="22"/>
          <w:lang w:val="en-US" w:eastAsia="zh-CN"/>
        </w:rPr>
      </w:r>
      <w:r w:rsidRPr="00BC436B">
        <w:rPr>
          <w:rFonts w:eastAsia="宋体"/>
          <w:szCs w:val="22"/>
          <w:lang w:val="en-US" w:eastAsia="zh-CN"/>
        </w:rPr>
        <w:fldChar w:fldCharType="separate"/>
      </w:r>
      <w:r w:rsidRPr="00BC436B">
        <w:rPr>
          <w:rFonts w:eastAsia="宋体"/>
          <w:szCs w:val="22"/>
          <w:lang w:val="en-US" w:eastAsia="zh-CN"/>
        </w:rPr>
        <w:t>[1]</w:t>
      </w:r>
      <w:r w:rsidRPr="00BC436B">
        <w:rPr>
          <w:rFonts w:eastAsia="宋体"/>
          <w:szCs w:val="22"/>
          <w:lang w:val="en-US" w:eastAsia="zh-CN"/>
        </w:rPr>
        <w:fldChar w:fldCharType="end"/>
      </w:r>
      <w:r w:rsidRPr="00BC436B">
        <w:rPr>
          <w:rFonts w:eastAsia="宋体"/>
          <w:szCs w:val="22"/>
          <w:lang w:val="en-US" w:eastAsia="zh-CN"/>
        </w:rPr>
        <w:t xml:space="preserve"> captured RAN2 agreements on NR fast SCell activation and some questions to RAN1 on the view of the latency related to dormancy </w:t>
      </w:r>
      <w:proofErr w:type="spellStart"/>
      <w:r w:rsidRPr="00BC436B">
        <w:rPr>
          <w:rFonts w:eastAsia="宋体"/>
          <w:szCs w:val="22"/>
          <w:lang w:val="en-US" w:eastAsia="zh-CN"/>
        </w:rPr>
        <w:t>behaviour</w:t>
      </w:r>
      <w:proofErr w:type="spellEnd"/>
      <w:r w:rsidRPr="00BC436B">
        <w:rPr>
          <w:rFonts w:eastAsia="宋体"/>
          <w:szCs w:val="22"/>
          <w:lang w:val="en-US" w:eastAsia="zh-CN"/>
        </w:rPr>
        <w:t xml:space="preserve"> and temporary RS.   This paper discusses the power saving aspects of dormancy </w:t>
      </w:r>
      <w:proofErr w:type="spellStart"/>
      <w:r w:rsidRPr="00BC436B">
        <w:rPr>
          <w:rFonts w:eastAsia="宋体"/>
          <w:szCs w:val="22"/>
          <w:lang w:val="en-US" w:eastAsia="zh-CN"/>
        </w:rPr>
        <w:t>behaviour</w:t>
      </w:r>
      <w:proofErr w:type="spellEnd"/>
      <w:r w:rsidRPr="00BC436B">
        <w:rPr>
          <w:rFonts w:eastAsia="宋体"/>
          <w:szCs w:val="22"/>
          <w:lang w:val="en-US" w:eastAsia="zh-CN"/>
        </w:rPr>
        <w:t xml:space="preserve"> and the use of temporary RS for fast SCell activation.</w:t>
      </w:r>
    </w:p>
    <w:p w:rsidR="00EC0BE4" w:rsidRPr="00BC436B" w:rsidRDefault="00EC0BE4" w:rsidP="00906C38">
      <w:pPr>
        <w:spacing w:after="60"/>
        <w:jc w:val="both"/>
        <w:rPr>
          <w:rFonts w:eastAsia="宋体"/>
          <w:szCs w:val="22"/>
          <w:lang w:val="en-US" w:eastAsia="zh-CN"/>
        </w:rPr>
      </w:pPr>
    </w:p>
    <w:p w:rsidR="00D7649B" w:rsidRPr="00BC436B" w:rsidRDefault="00D7649B">
      <w:pPr>
        <w:pStyle w:val="a4"/>
        <w:jc w:val="both"/>
        <w:rPr>
          <w:rFonts w:eastAsia="宋体"/>
          <w:lang w:val="en-US" w:eastAsia="zh-CN"/>
        </w:rPr>
      </w:pPr>
    </w:p>
    <w:p w:rsidR="00D7649B" w:rsidRPr="00BC436B" w:rsidRDefault="00906C38">
      <w:pPr>
        <w:pStyle w:val="1"/>
        <w:rPr>
          <w:szCs w:val="36"/>
          <w:lang w:val="en-US"/>
        </w:rPr>
      </w:pPr>
      <w:r w:rsidRPr="00BC436B">
        <w:rPr>
          <w:szCs w:val="36"/>
          <w:lang w:val="en-US"/>
        </w:rPr>
        <w:t xml:space="preserve">Dormancy </w:t>
      </w:r>
      <w:proofErr w:type="spellStart"/>
      <w:r w:rsidRPr="00BC436B">
        <w:rPr>
          <w:szCs w:val="36"/>
          <w:lang w:val="en-US"/>
        </w:rPr>
        <w:t>Behaviour</w:t>
      </w:r>
      <w:proofErr w:type="spellEnd"/>
      <w:r w:rsidRPr="00BC436B">
        <w:rPr>
          <w:szCs w:val="36"/>
          <w:lang w:val="en-US"/>
        </w:rPr>
        <w:t xml:space="preserve"> and Temporary RS for Fast Activation of SCell</w:t>
      </w:r>
    </w:p>
    <w:p w:rsidR="00906C38" w:rsidRPr="00BC436B" w:rsidRDefault="00906C38" w:rsidP="00906C38">
      <w:pPr>
        <w:rPr>
          <w:lang w:val="en-US"/>
        </w:rPr>
      </w:pPr>
    </w:p>
    <w:p w:rsidR="00906C38" w:rsidRPr="00BC436B" w:rsidRDefault="00906C38" w:rsidP="00906C38">
      <w:pPr>
        <w:rPr>
          <w:lang w:val="en-US"/>
        </w:rPr>
      </w:pPr>
      <w:r w:rsidRPr="00BC436B">
        <w:rPr>
          <w:lang w:val="en-US"/>
        </w:rPr>
        <w:t xml:space="preserve">In </w:t>
      </w:r>
      <w:r w:rsidRPr="00BC436B">
        <w:rPr>
          <w:lang w:val="en-US"/>
        </w:rPr>
        <w:fldChar w:fldCharType="begin"/>
      </w:r>
      <w:r w:rsidRPr="00BC436B">
        <w:rPr>
          <w:lang w:val="en-US"/>
        </w:rPr>
        <w:instrText xml:space="preserve"> REF _Ref16869254 \r \h </w:instrText>
      </w:r>
      <w:r w:rsidRPr="00BC436B">
        <w:rPr>
          <w:lang w:val="en-US"/>
        </w:rPr>
      </w:r>
      <w:r w:rsidRPr="00BC436B">
        <w:rPr>
          <w:lang w:val="en-US"/>
        </w:rPr>
        <w:fldChar w:fldCharType="separate"/>
      </w:r>
      <w:r w:rsidRPr="00BC436B">
        <w:rPr>
          <w:lang w:val="en-US"/>
        </w:rPr>
        <w:t>[1]</w:t>
      </w:r>
      <w:r w:rsidRPr="00BC436B">
        <w:rPr>
          <w:lang w:val="en-US"/>
        </w:rPr>
        <w:fldChar w:fldCharType="end"/>
      </w:r>
      <w:r w:rsidRPr="00BC436B">
        <w:rPr>
          <w:lang w:val="en-US"/>
        </w:rPr>
        <w:t>, a RAN2 LS lists the agreements for NR fast SCell as follows,</w:t>
      </w:r>
    </w:p>
    <w:p w:rsidR="00906C38" w:rsidRPr="00BC436B" w:rsidRDefault="00906C38" w:rsidP="00906C3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BC436B">
        <w:rPr>
          <w:rFonts w:ascii="Times New Roman" w:hAnsi="Times New Roman"/>
          <w:lang w:val="en-US"/>
        </w:rPr>
        <w:t>Agreement</w:t>
      </w:r>
    </w:p>
    <w:p w:rsidR="00906C38" w:rsidRPr="00BC436B" w:rsidRDefault="00906C38" w:rsidP="00906C3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BC436B">
        <w:rPr>
          <w:rFonts w:ascii="Times New Roman" w:hAnsi="Times New Roman"/>
          <w:lang w:val="en-US"/>
        </w:rPr>
        <w:t>1</w:t>
      </w:r>
      <w:r w:rsidRPr="00BC436B">
        <w:rPr>
          <w:rFonts w:ascii="Times New Roman" w:hAnsi="Times New Roman"/>
          <w:lang w:val="en-US"/>
        </w:rPr>
        <w:tab/>
        <w:t xml:space="preserve">SCell dormant state like LTE </w:t>
      </w:r>
      <w:proofErr w:type="spellStart"/>
      <w:r w:rsidRPr="00BC436B">
        <w:rPr>
          <w:rFonts w:ascii="Times New Roman" w:hAnsi="Times New Roman"/>
          <w:lang w:val="en-US"/>
        </w:rPr>
        <w:t>euCA</w:t>
      </w:r>
      <w:proofErr w:type="spellEnd"/>
      <w:r w:rsidRPr="00BC436B">
        <w:rPr>
          <w:rFonts w:ascii="Times New Roman" w:hAnsi="Times New Roman"/>
          <w:lang w:val="en-US"/>
        </w:rPr>
        <w:t xml:space="preserve"> will not be introduced in NR. </w:t>
      </w:r>
    </w:p>
    <w:p w:rsidR="00906C38" w:rsidRPr="00BC436B" w:rsidRDefault="00906C38" w:rsidP="00906C3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proofErr w:type="gramStart"/>
      <w:r w:rsidRPr="00BC436B">
        <w:rPr>
          <w:rFonts w:ascii="Times New Roman" w:hAnsi="Times New Roman"/>
          <w:lang w:val="en-US"/>
        </w:rPr>
        <w:t>2</w:t>
      </w:r>
      <w:r w:rsidRPr="00BC436B">
        <w:rPr>
          <w:rFonts w:ascii="Times New Roman" w:hAnsi="Times New Roman"/>
          <w:lang w:val="en-US"/>
        </w:rPr>
        <w:tab/>
        <w:t xml:space="preserve">‘dormancy’ </w:t>
      </w:r>
      <w:proofErr w:type="spellStart"/>
      <w:r w:rsidRPr="00BC436B">
        <w:rPr>
          <w:rFonts w:ascii="Times New Roman" w:hAnsi="Times New Roman"/>
          <w:lang w:val="en-US"/>
        </w:rPr>
        <w:t>behaviour</w:t>
      </w:r>
      <w:proofErr w:type="spellEnd"/>
      <w:proofErr w:type="gramEnd"/>
      <w:r w:rsidRPr="00BC436B">
        <w:rPr>
          <w:rFonts w:ascii="Times New Roman" w:hAnsi="Times New Roman"/>
          <w:lang w:val="en-US"/>
        </w:rPr>
        <w:t xml:space="preserve"> will be studied as a solution for fast return to </w:t>
      </w:r>
      <w:proofErr w:type="spellStart"/>
      <w:r w:rsidRPr="00BC436B">
        <w:rPr>
          <w:rFonts w:ascii="Times New Roman" w:hAnsi="Times New Roman"/>
          <w:lang w:val="en-US"/>
        </w:rPr>
        <w:t>SCell</w:t>
      </w:r>
      <w:proofErr w:type="spellEnd"/>
      <w:r w:rsidRPr="00BC436B">
        <w:rPr>
          <w:rFonts w:ascii="Times New Roman" w:hAnsi="Times New Roman"/>
          <w:lang w:val="en-US"/>
        </w:rPr>
        <w:t xml:space="preserve"> </w:t>
      </w:r>
      <w:proofErr w:type="spellStart"/>
      <w:r w:rsidRPr="00BC436B">
        <w:rPr>
          <w:rFonts w:ascii="Times New Roman" w:hAnsi="Times New Roman"/>
          <w:lang w:val="en-US"/>
        </w:rPr>
        <w:t>utilisation</w:t>
      </w:r>
      <w:proofErr w:type="spellEnd"/>
      <w:r w:rsidRPr="00BC436B">
        <w:rPr>
          <w:rFonts w:ascii="Times New Roman" w:hAnsi="Times New Roman"/>
          <w:lang w:val="en-US"/>
        </w:rPr>
        <w:t xml:space="preserve"> for data transfer. The 'dormancy' </w:t>
      </w:r>
      <w:proofErr w:type="spellStart"/>
      <w:r w:rsidRPr="00BC436B">
        <w:rPr>
          <w:rFonts w:ascii="Times New Roman" w:hAnsi="Times New Roman"/>
          <w:lang w:val="en-US"/>
        </w:rPr>
        <w:t>behaviour</w:t>
      </w:r>
      <w:proofErr w:type="spellEnd"/>
      <w:r w:rsidRPr="00BC436B">
        <w:rPr>
          <w:rFonts w:ascii="Times New Roman" w:hAnsi="Times New Roman"/>
          <w:lang w:val="en-US"/>
        </w:rPr>
        <w:t xml:space="preserve"> implies that the UE stops monitoring PDCCH but continues other activities such as CSI measurements, AGC and beam management. RAN1/4 input required on feasibility and benefit.</w:t>
      </w:r>
    </w:p>
    <w:p w:rsidR="00906C38" w:rsidRPr="00BC436B" w:rsidRDefault="00906C38" w:rsidP="00906C38">
      <w:pPr>
        <w:rPr>
          <w:sz w:val="18"/>
          <w:lang w:val="en-US"/>
        </w:rPr>
      </w:pPr>
    </w:p>
    <w:p w:rsidR="00906C38" w:rsidRPr="00BC436B" w:rsidRDefault="00906C38" w:rsidP="00906C3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BC436B">
        <w:rPr>
          <w:rFonts w:ascii="Times New Roman" w:hAnsi="Times New Roman"/>
          <w:lang w:val="en-US"/>
        </w:rPr>
        <w:t>1</w:t>
      </w:r>
      <w:r w:rsidRPr="00BC436B">
        <w:rPr>
          <w:rFonts w:ascii="Times New Roman" w:hAnsi="Times New Roman"/>
          <w:lang w:val="en-US"/>
        </w:rPr>
        <w:tab/>
        <w:t xml:space="preserve">Temporary RS resources at SCell activation will be studied as a </w:t>
      </w:r>
      <w:proofErr w:type="spellStart"/>
      <w:r w:rsidRPr="00BC436B">
        <w:rPr>
          <w:rFonts w:ascii="Times New Roman" w:hAnsi="Times New Roman"/>
          <w:lang w:val="en-US"/>
        </w:rPr>
        <w:t>soluton</w:t>
      </w:r>
      <w:proofErr w:type="spellEnd"/>
      <w:r w:rsidRPr="00BC436B">
        <w:rPr>
          <w:rFonts w:ascii="Times New Roman" w:hAnsi="Times New Roman"/>
          <w:lang w:val="en-US"/>
        </w:rPr>
        <w:t xml:space="preserve"> </w:t>
      </w:r>
      <w:proofErr w:type="gramStart"/>
      <w:r w:rsidRPr="00BC436B">
        <w:rPr>
          <w:rFonts w:ascii="Times New Roman" w:hAnsi="Times New Roman"/>
          <w:lang w:val="en-US"/>
        </w:rPr>
        <w:t>for  fast</w:t>
      </w:r>
      <w:proofErr w:type="gramEnd"/>
      <w:r w:rsidRPr="00BC436B">
        <w:rPr>
          <w:rFonts w:ascii="Times New Roman" w:hAnsi="Times New Roman"/>
          <w:lang w:val="en-US"/>
        </w:rPr>
        <w:t xml:space="preserve"> </w:t>
      </w:r>
      <w:proofErr w:type="spellStart"/>
      <w:r w:rsidRPr="00BC436B">
        <w:rPr>
          <w:rFonts w:ascii="Times New Roman" w:hAnsi="Times New Roman"/>
          <w:lang w:val="en-US"/>
        </w:rPr>
        <w:t>SCell</w:t>
      </w:r>
      <w:proofErr w:type="spellEnd"/>
      <w:r w:rsidRPr="00BC436B">
        <w:rPr>
          <w:rFonts w:ascii="Times New Roman" w:hAnsi="Times New Roman"/>
          <w:lang w:val="en-US"/>
        </w:rPr>
        <w:t xml:space="preserve"> activation. RAN1/4 input required on feasibility and benefit.</w:t>
      </w:r>
    </w:p>
    <w:p w:rsidR="00906C38" w:rsidRPr="00BC436B" w:rsidRDefault="00906C38" w:rsidP="00906C38">
      <w:pPr>
        <w:rPr>
          <w:sz w:val="18"/>
          <w:lang w:val="en-US"/>
        </w:rPr>
      </w:pPr>
    </w:p>
    <w:p w:rsidR="00BC436B" w:rsidRPr="00BC436B" w:rsidRDefault="00906C38" w:rsidP="00906C38">
      <w:pPr>
        <w:rPr>
          <w:lang w:val="en-US"/>
        </w:rPr>
      </w:pPr>
      <w:r w:rsidRPr="00BC436B">
        <w:rPr>
          <w:lang w:val="en-US"/>
        </w:rPr>
        <w:t>RAN2 concluded to study two solutions: the ‘dormancy’</w:t>
      </w:r>
      <w:r w:rsidR="003D0192">
        <w:rPr>
          <w:lang w:val="en-US"/>
        </w:rPr>
        <w:t xml:space="preserve"> behavio</w:t>
      </w:r>
      <w:r w:rsidRPr="00BC436B">
        <w:rPr>
          <w:lang w:val="en-US"/>
        </w:rPr>
        <w:t>r and the temporary RS, e.g. SSB, CSI-RS or TRS, activated after SCell activation to assist fast SCell activation</w:t>
      </w:r>
      <w:r w:rsidR="00BC436B" w:rsidRPr="00BC436B">
        <w:rPr>
          <w:lang w:val="en-US"/>
        </w:rPr>
        <w:t xml:space="preserve">.   </w:t>
      </w:r>
    </w:p>
    <w:p w:rsidR="003D0192" w:rsidRDefault="00BC436B" w:rsidP="00906C38">
      <w:pPr>
        <w:rPr>
          <w:lang w:val="en-US"/>
        </w:rPr>
      </w:pPr>
      <w:r w:rsidRPr="00BC436B">
        <w:rPr>
          <w:lang w:val="en-US"/>
        </w:rPr>
        <w:t xml:space="preserve">The dormancy </w:t>
      </w:r>
      <w:r w:rsidR="003D0192">
        <w:rPr>
          <w:lang w:val="en-US"/>
        </w:rPr>
        <w:t>behavio</w:t>
      </w:r>
      <w:r w:rsidRPr="00BC436B">
        <w:rPr>
          <w:lang w:val="en-US"/>
        </w:rPr>
        <w:t xml:space="preserve">r is for the UE power saving purpose by stop PDCCH monitoring but continuing other background activities, such as AGC, channel tracking and CSI/beam measurement.   The dormancy behavior would allow the UE to perform micro sleep during the slots when UE is not performing </w:t>
      </w:r>
      <w:r>
        <w:rPr>
          <w:lang w:val="en-US"/>
        </w:rPr>
        <w:t xml:space="preserve">the background activities.   The amount of the UE power saving is not significant with the introduction of the dormancy behavior. </w:t>
      </w:r>
      <w:r w:rsidR="003A4C69">
        <w:rPr>
          <w:lang w:val="en-US"/>
        </w:rPr>
        <w:t xml:space="preserve"> During the UE power saving study in Rel-16 </w:t>
      </w:r>
      <w:r w:rsidR="003A4C69">
        <w:rPr>
          <w:lang w:val="en-US"/>
        </w:rPr>
        <w:fldChar w:fldCharType="begin"/>
      </w:r>
      <w:r w:rsidR="003A4C69">
        <w:rPr>
          <w:lang w:val="en-US"/>
        </w:rPr>
        <w:instrText xml:space="preserve"> REF _Ref16871129 \r \h </w:instrText>
      </w:r>
      <w:r w:rsidR="003A4C69">
        <w:rPr>
          <w:lang w:val="en-US"/>
        </w:rPr>
      </w:r>
      <w:r w:rsidR="003A4C69">
        <w:rPr>
          <w:lang w:val="en-US"/>
        </w:rPr>
        <w:fldChar w:fldCharType="separate"/>
      </w:r>
      <w:r w:rsidR="003A4C69">
        <w:rPr>
          <w:lang w:val="en-US"/>
        </w:rPr>
        <w:t>[4]</w:t>
      </w:r>
      <w:r w:rsidR="003A4C69">
        <w:rPr>
          <w:lang w:val="en-US"/>
        </w:rPr>
        <w:fldChar w:fldCharType="end"/>
      </w:r>
      <w:r w:rsidR="003A4C69">
        <w:rPr>
          <w:lang w:val="en-US"/>
        </w:rPr>
        <w:t>, the UE would have mor</w:t>
      </w:r>
      <w:r w:rsidR="003D0192">
        <w:rPr>
          <w:lang w:val="en-US"/>
        </w:rPr>
        <w:t xml:space="preserve">e power saving gain when the power saving signal/channel is used to trigger UE adaptation to the SCell operation, which UE stays in the sleep state if SCell is not used for data transfer.   The power saving signal/channel at the </w:t>
      </w:r>
      <w:proofErr w:type="spellStart"/>
      <w:r w:rsidR="003D0192">
        <w:rPr>
          <w:lang w:val="en-US"/>
        </w:rPr>
        <w:t>PCell</w:t>
      </w:r>
      <w:proofErr w:type="spellEnd"/>
      <w:r w:rsidR="003D0192">
        <w:rPr>
          <w:lang w:val="en-US"/>
        </w:rPr>
        <w:t xml:space="preserve"> could include the information to control the UE in or out of the dormancy behavior at a given SCell.   </w:t>
      </w:r>
      <w:r w:rsidR="004312A0">
        <w:rPr>
          <w:lang w:val="en-US"/>
        </w:rPr>
        <w:t xml:space="preserve">The control of the dormancy behavior needs to inter-work with the DRX.   UE would be triggered to get in or out of the dormancy behavior when DRX is configured.   The power saving </w:t>
      </w:r>
      <w:r w:rsidR="004312A0">
        <w:rPr>
          <w:lang w:val="en-US"/>
        </w:rPr>
        <w:lastRenderedPageBreak/>
        <w:t xml:space="preserve">signal/channel is used to wake up UE at the offset before the DRX ON duration when DRX is configured.    The power saving signal/channel could be used to control the dormancy behavior of the SCell.  </w:t>
      </w:r>
    </w:p>
    <w:p w:rsidR="003D0192" w:rsidRDefault="003D0192" w:rsidP="00906C38">
      <w:pPr>
        <w:rPr>
          <w:lang w:val="en-US"/>
        </w:rPr>
      </w:pPr>
    </w:p>
    <w:p w:rsidR="003D0192" w:rsidRPr="003D0192" w:rsidRDefault="003D0192" w:rsidP="00906C38">
      <w:pPr>
        <w:rPr>
          <w:b/>
          <w:lang w:val="en-US"/>
        </w:rPr>
      </w:pPr>
      <w:r>
        <w:rPr>
          <w:b/>
          <w:lang w:val="en-US"/>
        </w:rPr>
        <w:t xml:space="preserve">Proposal 1:  The power saving signal/channel at the </w:t>
      </w:r>
      <w:proofErr w:type="spellStart"/>
      <w:r>
        <w:rPr>
          <w:b/>
          <w:lang w:val="en-US"/>
        </w:rPr>
        <w:t>PCell</w:t>
      </w:r>
      <w:proofErr w:type="spellEnd"/>
      <w:r>
        <w:rPr>
          <w:b/>
          <w:lang w:val="en-US"/>
        </w:rPr>
        <w:t xml:space="preserve"> is used to include the control information </w:t>
      </w:r>
      <w:r w:rsidR="004312A0">
        <w:rPr>
          <w:b/>
          <w:lang w:val="en-US"/>
        </w:rPr>
        <w:t xml:space="preserve">to </w:t>
      </w:r>
      <w:proofErr w:type="gramStart"/>
      <w:r w:rsidR="004312A0">
        <w:rPr>
          <w:b/>
          <w:lang w:val="en-US"/>
        </w:rPr>
        <w:t xml:space="preserve">trigger </w:t>
      </w:r>
      <w:r>
        <w:rPr>
          <w:b/>
          <w:lang w:val="en-US"/>
        </w:rPr>
        <w:t xml:space="preserve"> the</w:t>
      </w:r>
      <w:proofErr w:type="gramEnd"/>
      <w:r>
        <w:rPr>
          <w:b/>
          <w:lang w:val="en-US"/>
        </w:rPr>
        <w:t xml:space="preserve"> UE </w:t>
      </w:r>
      <w:r w:rsidR="004312A0">
        <w:rPr>
          <w:b/>
          <w:lang w:val="en-US"/>
        </w:rPr>
        <w:t xml:space="preserve">in or out of the dormancy behavior before or within Active time.  </w:t>
      </w:r>
    </w:p>
    <w:p w:rsidR="003D0192" w:rsidRDefault="003D0192" w:rsidP="00906C38">
      <w:pPr>
        <w:rPr>
          <w:lang w:val="en-US"/>
        </w:rPr>
      </w:pPr>
    </w:p>
    <w:p w:rsidR="00C9227F" w:rsidRDefault="003D0192" w:rsidP="00906C38">
      <w:pPr>
        <w:rPr>
          <w:lang w:val="en-US"/>
        </w:rPr>
      </w:pPr>
      <w:r>
        <w:rPr>
          <w:lang w:val="en-US"/>
        </w:rPr>
        <w:t xml:space="preserve">The addition of the PDCCH skipping at SCell could allow UE to skip </w:t>
      </w:r>
      <w:r w:rsidR="004312A0">
        <w:rPr>
          <w:lang w:val="en-US"/>
        </w:rPr>
        <w:t xml:space="preserve">number of </w:t>
      </w:r>
      <w:r>
        <w:rPr>
          <w:lang w:val="en-US"/>
        </w:rPr>
        <w:t>PDCCH monitoring</w:t>
      </w:r>
      <w:r w:rsidR="004312A0">
        <w:rPr>
          <w:lang w:val="en-US"/>
        </w:rPr>
        <w:t xml:space="preserve"> occasion(s) dynamically through DCI</w:t>
      </w:r>
      <w:r>
        <w:rPr>
          <w:lang w:val="en-US"/>
        </w:rPr>
        <w:t xml:space="preserve"> even when UE i</w:t>
      </w:r>
      <w:r w:rsidR="004312A0">
        <w:rPr>
          <w:lang w:val="en-US"/>
        </w:rPr>
        <w:t xml:space="preserve">s activated.   UE would be </w:t>
      </w:r>
      <w:proofErr w:type="gramStart"/>
      <w:r w:rsidR="004312A0">
        <w:rPr>
          <w:lang w:val="en-US"/>
        </w:rPr>
        <w:t>stop</w:t>
      </w:r>
      <w:proofErr w:type="gramEnd"/>
      <w:r w:rsidR="004312A0">
        <w:rPr>
          <w:lang w:val="en-US"/>
        </w:rPr>
        <w:t xml:space="preserve"> PDCCH monitoring the indicated number of PDCCH monitoring occasions.   UE could still perform other activities, such as CSI/RRM/beam measurements during the PDCCH skipping when SCell in the active state.   </w:t>
      </w:r>
      <w:r w:rsidR="00C9227F">
        <w:rPr>
          <w:lang w:val="en-US"/>
        </w:rPr>
        <w:t xml:space="preserve"> The UE would return to active data transfer, which includes DL/UL data transfer, the measurement report, and A-CSI feedback</w:t>
      </w:r>
      <w:proofErr w:type="gramStart"/>
      <w:r w:rsidR="00C9227F">
        <w:rPr>
          <w:lang w:val="en-US"/>
        </w:rPr>
        <w:t>,  at</w:t>
      </w:r>
      <w:proofErr w:type="gramEnd"/>
      <w:r w:rsidR="00C9227F">
        <w:rPr>
          <w:lang w:val="en-US"/>
        </w:rPr>
        <w:t xml:space="preserve"> the PDCCH monitoring occasion of the active SCell.  </w:t>
      </w:r>
      <w:r w:rsidR="004312A0">
        <w:rPr>
          <w:lang w:val="en-US"/>
        </w:rPr>
        <w:t xml:space="preserve"> The PDCCH skipping is considered as the short dormancy beh</w:t>
      </w:r>
      <w:r w:rsidR="00C9227F">
        <w:rPr>
          <w:lang w:val="en-US"/>
        </w:rPr>
        <w:t xml:space="preserve">avior in the active SCell state, which is similar to the short DRX to the long DRX.   </w:t>
      </w:r>
    </w:p>
    <w:p w:rsidR="00C9227F" w:rsidRDefault="00C9227F" w:rsidP="00906C38">
      <w:pPr>
        <w:rPr>
          <w:lang w:val="en-US"/>
        </w:rPr>
      </w:pPr>
    </w:p>
    <w:p w:rsidR="00BC436B" w:rsidRPr="00BC436B" w:rsidRDefault="00C9227F" w:rsidP="00906C38">
      <w:pPr>
        <w:rPr>
          <w:lang w:val="en-US"/>
        </w:rPr>
      </w:pPr>
      <w:r>
        <w:rPr>
          <w:b/>
          <w:lang w:val="en-US"/>
        </w:rPr>
        <w:t xml:space="preserve">Proposal 2:  The PDCCH skipping should be supported as the short dormancy behavior when SCell in the active state.   </w:t>
      </w:r>
      <w:r w:rsidR="004312A0">
        <w:rPr>
          <w:lang w:val="en-US"/>
        </w:rPr>
        <w:t xml:space="preserve">  </w:t>
      </w:r>
    </w:p>
    <w:p w:rsidR="00194E48" w:rsidRPr="00BC436B" w:rsidRDefault="00194E48" w:rsidP="00C9227F">
      <w:pPr>
        <w:rPr>
          <w:lang w:val="en-US"/>
        </w:rPr>
      </w:pPr>
    </w:p>
    <w:p w:rsidR="00906C38" w:rsidRPr="00BC436B" w:rsidRDefault="00906C38" w:rsidP="00906C38">
      <w:pPr>
        <w:pStyle w:val="aa"/>
        <w:spacing w:before="100"/>
        <w:rPr>
          <w:rFonts w:ascii="Times New Roman" w:hAnsi="Times New Roman"/>
          <w:sz w:val="20"/>
          <w:lang w:val="en-US"/>
        </w:rPr>
      </w:pPr>
    </w:p>
    <w:p w:rsidR="00194E48" w:rsidRPr="00C9227F" w:rsidRDefault="00C9227F" w:rsidP="00194E48">
      <w:pPr>
        <w:rPr>
          <w:lang w:val="en-US"/>
        </w:rPr>
      </w:pPr>
      <w:r>
        <w:rPr>
          <w:lang w:val="en-US"/>
        </w:rPr>
        <w:t xml:space="preserve">The temporary RS in </w:t>
      </w:r>
      <w:r w:rsidR="00906C38" w:rsidRPr="00BC436B">
        <w:rPr>
          <w:lang w:val="en-US"/>
        </w:rPr>
        <w:t xml:space="preserve">RAN2 </w:t>
      </w:r>
      <w:r>
        <w:rPr>
          <w:lang w:val="en-US"/>
        </w:rPr>
        <w:t xml:space="preserve">LS is similar to the on-demand RS proposed in the power saving study </w:t>
      </w:r>
      <w:r>
        <w:rPr>
          <w:lang w:val="en-US"/>
        </w:rPr>
        <w:fldChar w:fldCharType="begin"/>
      </w:r>
      <w:r>
        <w:rPr>
          <w:lang w:val="en-US"/>
        </w:rPr>
        <w:instrText xml:space="preserve"> REF _Ref16871129 \r \h </w:instrText>
      </w:r>
      <w:r>
        <w:rPr>
          <w:lang w:val="en-US"/>
        </w:rPr>
      </w:r>
      <w:r>
        <w:rPr>
          <w:lang w:val="en-US"/>
        </w:rPr>
        <w:fldChar w:fldCharType="separate"/>
      </w:r>
      <w:r>
        <w:rPr>
          <w:lang w:val="en-US"/>
        </w:rPr>
        <w:t>[4]</w:t>
      </w:r>
      <w:r>
        <w:rPr>
          <w:lang w:val="en-US"/>
        </w:rPr>
        <w:fldChar w:fldCharType="end"/>
      </w:r>
      <w:r>
        <w:rPr>
          <w:lang w:val="en-US"/>
        </w:rPr>
        <w:t xml:space="preserve">.  The temporary RS is configured to speed up the UE channel tracking and measurements in addition to the periodic RS, such as SSB and/or periodic CSI-RS/TRS.   </w:t>
      </w:r>
      <w:r w:rsidR="000B592B">
        <w:rPr>
          <w:lang w:val="en-US"/>
        </w:rPr>
        <w:t xml:space="preserve">The </w:t>
      </w:r>
      <w:r>
        <w:rPr>
          <w:lang w:val="en-US"/>
        </w:rPr>
        <w:t xml:space="preserve">temporary RS </w:t>
      </w:r>
      <w:r w:rsidR="000B592B">
        <w:rPr>
          <w:lang w:val="en-US"/>
        </w:rPr>
        <w:t xml:space="preserve">could be configured at the occasion before the SCell activation to assist UE in SCell activation.   When DRX is configured, the temporary RS, e.g. CSI-RS, could be indicated through the power saving signal/channel as </w:t>
      </w:r>
      <w:r w:rsidR="00194E48" w:rsidRPr="00BC436B">
        <w:rPr>
          <w:rFonts w:ascii="Times Roman" w:hAnsi="Times Roman"/>
          <w:lang w:val="en-US"/>
        </w:rPr>
        <w:t xml:space="preserve">illustrated in </w:t>
      </w:r>
      <w:r w:rsidR="00194E48" w:rsidRPr="00BC436B">
        <w:rPr>
          <w:rFonts w:ascii="Times Roman" w:hAnsi="Times Roman"/>
          <w:lang w:val="en-US"/>
        </w:rPr>
        <w:fldChar w:fldCharType="begin"/>
      </w:r>
      <w:r w:rsidR="00194E48" w:rsidRPr="00BC436B">
        <w:rPr>
          <w:rFonts w:ascii="Times Roman" w:hAnsi="Times Roman"/>
          <w:lang w:val="en-US"/>
        </w:rPr>
        <w:instrText xml:space="preserve"> REF _Ref7822386 \h </w:instrText>
      </w:r>
      <w:r w:rsidR="00194E48" w:rsidRPr="00BC436B">
        <w:rPr>
          <w:rFonts w:ascii="Times Roman" w:hAnsi="Times Roman"/>
          <w:lang w:val="en-US"/>
        </w:rPr>
      </w:r>
      <w:r w:rsidR="00194E48" w:rsidRPr="00BC436B">
        <w:rPr>
          <w:rFonts w:ascii="Times Roman" w:hAnsi="Times Roman"/>
          <w:lang w:val="en-US"/>
        </w:rPr>
        <w:fldChar w:fldCharType="separate"/>
      </w:r>
      <w:r w:rsidRPr="00BC436B">
        <w:rPr>
          <w:lang w:val="en-US"/>
        </w:rPr>
        <w:t xml:space="preserve">Figure </w:t>
      </w:r>
      <w:r>
        <w:rPr>
          <w:noProof/>
          <w:lang w:val="en-US"/>
        </w:rPr>
        <w:t>1</w:t>
      </w:r>
      <w:r w:rsidR="00194E48" w:rsidRPr="00BC436B">
        <w:rPr>
          <w:rFonts w:ascii="Times Roman" w:hAnsi="Times Roman"/>
          <w:lang w:val="en-US"/>
        </w:rPr>
        <w:fldChar w:fldCharType="end"/>
      </w:r>
      <w:r w:rsidR="000B592B">
        <w:rPr>
          <w:rFonts w:ascii="Times Roman" w:hAnsi="Times Roman"/>
          <w:lang w:val="en-US"/>
        </w:rPr>
        <w:t xml:space="preserve">.   In </w:t>
      </w:r>
      <w:r w:rsidR="000B592B">
        <w:rPr>
          <w:rFonts w:ascii="Times Roman" w:hAnsi="Times Roman"/>
          <w:lang w:val="en-US"/>
        </w:rPr>
        <w:fldChar w:fldCharType="begin"/>
      </w:r>
      <w:r w:rsidR="000B592B">
        <w:rPr>
          <w:rFonts w:ascii="Times Roman" w:hAnsi="Times Roman"/>
          <w:lang w:val="en-US"/>
        </w:rPr>
        <w:instrText xml:space="preserve"> REF _Ref7822386 \h </w:instrText>
      </w:r>
      <w:r w:rsidR="000B592B">
        <w:rPr>
          <w:rFonts w:ascii="Times Roman" w:hAnsi="Times Roman"/>
          <w:lang w:val="en-US"/>
        </w:rPr>
      </w:r>
      <w:r w:rsidR="000B592B">
        <w:rPr>
          <w:rFonts w:ascii="Times Roman" w:hAnsi="Times Roman"/>
          <w:lang w:val="en-US"/>
        </w:rPr>
        <w:fldChar w:fldCharType="separate"/>
      </w:r>
      <w:r w:rsidR="000B592B" w:rsidRPr="00BC436B">
        <w:rPr>
          <w:lang w:val="en-US"/>
        </w:rPr>
        <w:t xml:space="preserve">Figure </w:t>
      </w:r>
      <w:r w:rsidR="000B592B">
        <w:rPr>
          <w:noProof/>
          <w:lang w:val="en-US"/>
        </w:rPr>
        <w:t>1</w:t>
      </w:r>
      <w:r w:rsidR="000B592B">
        <w:rPr>
          <w:rFonts w:ascii="Times Roman" w:hAnsi="Times Roman"/>
          <w:lang w:val="en-US"/>
        </w:rPr>
        <w:fldChar w:fldCharType="end"/>
      </w:r>
      <w:r w:rsidR="000B592B">
        <w:rPr>
          <w:rFonts w:ascii="Times Roman" w:hAnsi="Times Roman"/>
          <w:lang w:val="en-US"/>
        </w:rPr>
        <w:t xml:space="preserve">, </w:t>
      </w:r>
      <w:r w:rsidR="00194E48" w:rsidRPr="00BC436B">
        <w:rPr>
          <w:rFonts w:ascii="Times Roman" w:hAnsi="Times Roman"/>
          <w:lang w:val="en-US"/>
        </w:rPr>
        <w:t xml:space="preserve">the </w:t>
      </w:r>
      <w:r w:rsidR="000B592B">
        <w:rPr>
          <w:rFonts w:ascii="Times Roman" w:hAnsi="Times Roman"/>
          <w:lang w:val="en-US"/>
        </w:rPr>
        <w:t xml:space="preserve">additional temporary RS of CSI-RS resource is configured before the DRX ON to assist UE performing channel tracking and CSI/RRM/beam measurement of the SCell before the SCell is activated at the DRX ON period.   </w:t>
      </w:r>
      <w:r w:rsidR="00194E48" w:rsidRPr="00BC436B">
        <w:rPr>
          <w:rFonts w:ascii="Times Roman" w:hAnsi="Times Roman"/>
          <w:lang w:val="en-US"/>
        </w:rPr>
        <w:t xml:space="preserve"> </w:t>
      </w:r>
      <w:r w:rsidR="000B592B">
        <w:rPr>
          <w:rFonts w:ascii="Times Roman" w:hAnsi="Times Roman"/>
          <w:lang w:val="en-US"/>
        </w:rPr>
        <w:t>UE can report valid CSI feedback and beam measurements of the SCell at the beginning of DRX ON with the configuration of the temporary RS resource in addition to the periodic CSI-RS</w:t>
      </w:r>
      <w:r w:rsidR="00194E48" w:rsidRPr="00BC436B">
        <w:rPr>
          <w:rFonts w:ascii="Times Roman" w:hAnsi="Times Roman"/>
          <w:lang w:val="en-US"/>
        </w:rPr>
        <w:t>.</w:t>
      </w:r>
      <w:r w:rsidR="000B592B">
        <w:rPr>
          <w:rFonts w:ascii="Times Roman" w:hAnsi="Times Roman"/>
          <w:lang w:val="en-US"/>
        </w:rPr>
        <w:t xml:space="preserve">  The configuration of the temporary RS could be dynamically triggered by the power saving signal/channel.  </w:t>
      </w:r>
    </w:p>
    <w:p w:rsidR="00194E48" w:rsidRPr="00BC436B" w:rsidRDefault="002D06B6" w:rsidP="00194E48">
      <w:pPr>
        <w:jc w:val="center"/>
        <w:rPr>
          <w:rFonts w:ascii="Times Roman" w:hAnsi="Times Roman"/>
          <w:lang w:val="en-US"/>
        </w:rPr>
      </w:pPr>
      <w:r>
        <w:rPr>
          <w:rFonts w:ascii="Times Roman" w:hAnsi="Times Roman"/>
          <w:noProof/>
          <w:lang w:val="en-US"/>
        </w:rPr>
        <w:pict>
          <v:group id="组合 67" o:spid="_x0000_s1029" style="position:absolute;left:0;text-align:left;margin-left:16.15pt;margin-top:7.45pt;width:409.45pt;height:98.5pt;z-index:251658240" coordsize="85375,24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">
            <v:rect id="矩形 2" o:spid="_x0000_s1030" style="position:absolute;left:1068;top:9469;width:35266;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G1Nr4A&#10;AADaAAAADwAAAGRycy9kb3ducmV2LnhtbERPTWsCMRC9C/0PYYTeNKulIlujiCC0val78TbdjJvF&#10;zSRNom7/vSkIHh/ve7HqbSeuFGLrWMFkXIAgrp1uuVFQHbajOYiYkDV2jknBH0VYLV8GCyy1u/GO&#10;rvvUiBzCsUQFJiVfShlrQxbj2HnizJ1csJgyDI3UAW853HZyWhQzabHl3GDQ08ZQfd5fbJ7x7aXH&#10;L1Nd+uNZh8P7b/v2M1PqddivP0Ak6tNT/HB/agVT+L+S/SCX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lhtTa+AAAA2gAAAA8AAAAAAAAAAAAAAAAAmAIAAGRycy9kb3ducmV2&#10;LnhtbFBLBQYAAAAABAAEAPUAAACDAwAAAAA=&#10;" filled="f" strokecolor="#243f60 [1604]">
              <v:stroke dashstyle="dash"/>
              <v:textbox>
                <w:txbxContent>
                  <w:p w:rsidR="00194E48" w:rsidRDefault="00194E48" w:rsidP="00194E48"/>
                </w:txbxContent>
              </v:textbox>
            </v:rect>
            <v:rect id="矩形 3" o:spid="_x0000_s1031" style="position:absolute;left:21373;top:9469;width:2137;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p8NsMA&#10;AADaAAAADwAAAGRycy9kb3ducmV2LnhtbESPT4vCMBTE74LfITzBm6auf1iqUUTWKt7UZdnjo3m2&#10;1ealNFG7++mNIHgcZuY3zGzRmFLcqHaFZQWDfgSCOLW64EzB93Hd+wThPLLG0jIp+CMHi3m7NcNY&#10;2zvv6XbwmQgQdjEqyL2vYildmpNB17cVcfBOtjbog6wzqWu8B7gp5UcUTaTBgsNCjhWtckovh6tR&#10;cP6JjslmfR4vh78X8zX6T4h3iVLdTrOcgvDU+Hf41d5qBUN4Xgk3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p8NsMAAADaAAAADwAAAAAAAAAAAAAAAACYAgAAZHJzL2Rv&#10;d25yZXYueG1sUEsFBgAAAAAEAAQA9QAAAIgDAAAAAA==&#10;" fillcolor="#00b0f0" strokecolor="black [3213]">
              <v:textbox>
                <w:txbxContent>
                  <w:p w:rsidR="00194E48" w:rsidRDefault="00194E48" w:rsidP="00194E48"/>
                </w:txbxContent>
              </v:textbox>
            </v:rect>
            <v:rect id="矩形 4" o:spid="_x0000_s1032" style="position:absolute;left:59530;top:9653;width:1998;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YqtcEA&#10;AADaAAAADwAAAGRycy9kb3ducmV2LnhtbESPT4vCMBTE7wt+h/AEb2vqIlq7RtEFwUsP/t3ro3nb&#10;lm1eQhO1fnsjCB6HmfkNM192phFXan1tWcFomIAgLqyuuVRwPGw+UxA+IGtsLJOCO3lYLnofc8y0&#10;vfGOrvtQighhn6GCKgSXSemLigz6oXXE0fuzrcEQZVtK3eItwk0jv5JkIg3WHBcqdPRTUfG/vxgF&#10;7NLf6cnlNDvf80kuaWT0eqPUoN+tvkEE6sI7/GpvtYIxPK/EG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WKrXBAAAA2gAAAA8AAAAAAAAAAAAAAAAAmAIAAGRycy9kb3du&#10;cmV2LnhtbFBLBQYAAAAABAAEAPUAAACGAwAAAAA=&#10;" fillcolor="#e5b8b7 [1301]" strokecolor="black [3213]">
              <v:textbox>
                <w:txbxContent>
                  <w:p w:rsidR="00194E48" w:rsidRDefault="00194E48" w:rsidP="00194E48"/>
                </w:txbxContent>
              </v:textbox>
            </v:rect>
            <v:rect id="矩形 5" o:spid="_x0000_s1033" style="position:absolute;left:26716;top:9418;width:2262;height:5816;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0jsAA&#10;AADaAAAADwAAAGRycy9kb3ducmV2LnhtbESPQYvCMBSE7wv+h/AEb2tqQVmrUaQgetiLrnh+NM+k&#10;2LyUJtb67zcLCx6HmfmGWW8H14ieulB7VjCbZiCIK69rNgouP/vPLxAhImtsPJOCFwXYbkYfayy0&#10;f/KJ+nM0IkE4FKjAxtgWUobKksMw9S1x8m6+cxiT7IzUHT4T3DUyz7KFdFhzWrDYUmmpup8fToE2&#10;l2UWrHnlh9O1/37YMqdZqdRkPOxWICIN8R3+bx+1gjn8XUk3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90jsAAAADaAAAADwAAAAAAAAAAAAAAAACYAgAAZHJzL2Rvd25y&#10;ZXYueG1sUEsFBgAAAAAEAAQA9QAAAIUDAAAAAA==&#10;" fillcolor="#e5b8b7 [1301]" strokecolor="black [3213]">
              <v:textbox>
                <w:txbxContent>
                  <w:p w:rsidR="00194E48" w:rsidRDefault="00194E48" w:rsidP="00194E48"/>
                </w:txbxContent>
              </v:textbox>
            </v:rect>
            <v:rect id="矩形 6" o:spid="_x0000_s1034" style="position:absolute;left:36334;top:9469;width:14111;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mWOcIA&#10;AADaAAAADwAAAGRycy9kb3ducmV2LnhtbESPT4vCMBTE7wt+h/AEb2uqB3etRhFBUVYW/IN4fCTP&#10;tti8lCZq/fZGEDwOM/MbZjxtbCluVPvCsYJeNwFBrJ0pOFNw2C++f0H4gGywdEwKHuRhOml9jTE1&#10;7s5buu1CJiKEfYoK8hCqVEqvc7Lou64ijt7Z1RZDlHUmTY33CLel7CfJQFosOC7kWNE8J33ZXa2C&#10;+eFozb/er0/LJvNDTn4uG/2nVKfdzEYgAjXhE363V0bBAF5X4g2Qk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ZY5wgAAANoAAAAPAAAAAAAAAAAAAAAAAJgCAABkcnMvZG93&#10;bnJldi54bWxQSwUGAAAAAAQABAD1AAAAhwMAAAAA&#10;" filled="f" strokecolor="#243f60 [1604]">
              <v:textbox>
                <w:txbxContent>
                  <w:p w:rsidR="00194E48" w:rsidRDefault="00194E48" w:rsidP="00194E48"/>
                </w:txbxContent>
              </v:textbox>
            </v:rect>
            <v:rect id="矩形 7" o:spid="_x0000_s1035" style="position:absolute;left:50445;top:9653;width:21156;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Wrr4A&#10;AADaAAAADwAAAGRycy9kb3ducmV2LnhtbERPTWsCMRC9C/0PYQreNNtKVVajFKGgvVW9eBs342Zx&#10;M4lJ1O2/bwqCx8f7ni8724obhdg4VvA2LEAQV043XCvY774GUxAxIWtsHZOCX4qwXLz05lhqd+cf&#10;um1TLXIIxxIVmJR8KWWsDFmMQ+eJM3dywWLKMNRSB7zncNvK96IYS4sN5waDnlaGqvP2avOMby89&#10;bsz+2h3OOuw+Ls3oOFaq/9p9zkAk6tJT/HCvtYIJ/F/JfpCL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WFq6+AAAA2gAAAA8AAAAAAAAAAAAAAAAAmAIAAGRycy9kb3ducmV2&#10;LnhtbFBLBQYAAAAABAAEAPUAAACDAwAAAAA=&#10;" filled="f" strokecolor="#243f60 [1604]">
              <v:stroke dashstyle="dash"/>
              <v:textbox>
                <w:txbxContent>
                  <w:p w:rsidR="00194E48" w:rsidRDefault="00194E48" w:rsidP="00194E48"/>
                </w:txbxContent>
              </v:textbox>
            </v:rect>
            <v:rect id="矩形 8" o:spid="_x0000_s1036" style="position:absolute;left:63051;top:9653;width:2138;height:5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7uR8EA&#10;AADaAAAADwAAAGRycy9kb3ducmV2LnhtbERPy2rCQBTdF/yH4Qrd1Ym2FYmOItKk0p0PxOUlc02i&#10;mTthZhrTfr2zKHR5OO/FqjeN6Mj52rKC8SgBQVxYXXOp4HjIXmYgfEDW2FgmBT/kYbUcPC0w1fbO&#10;O+r2oRQxhH2KCqoQ2lRKX1Rk0I9sSxy5i3UGQ4SulNrhPYabRk6SZCoN1hwbKmxpU1Fx238bBddT&#10;csg/s+v7+vV8Mx9vvznxV67U87Bfz0EE6sO/+M+91Qri1ngl3g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O7kfBAAAA2gAAAA8AAAAAAAAAAAAAAAAAmAIAAGRycy9kb3du&#10;cmV2LnhtbFBLBQYAAAAABAAEAPUAAACGAwAAAAA=&#10;" fillcolor="#00b0f0" strokecolor="black [3213]">
              <v:textbox>
                <w:txbxContent>
                  <w:p w:rsidR="00194E48" w:rsidRDefault="00194E48" w:rsidP="00194E48"/>
                </w:txbxContent>
              </v:textbox>
            </v:rect>
            <v:shapetype id="_x0000_t32" coordsize="21600,21600" o:spt="32" o:oned="t" path="m,l21600,21600e" filled="f">
              <v:path arrowok="t" fillok="f" o:connecttype="none"/>
              <o:lock v:ext="edit" shapetype="t"/>
            </v:shapetype>
            <v:shape id="直接箭头连接符 9" o:spid="_x0000_s1037" type="#_x0000_t32" style="position:absolute;top:22431;width:7848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6bocMAAADaAAAADwAAAGRycy9kb3ducmV2LnhtbESPT2uDQBTE74F+h+UVekvWNhiMdRUJ&#10;SHpt/kB7e3FfVOq+FXdN7LfvFgo9DjPzGyYrZtOLG42us6zgeRWBIK6t7rhRcDpWywSE88gae8uk&#10;4JscFPnDIsNU2zu/0+3gGxEg7FJU0Ho/pFK6uiWDbmUH4uBd7WjQBzk2Uo94D3DTy5co2kiDHYeF&#10;FgfatVR/HSajYH29zPvElzKpPuxumuI4PlefSj09zuUrCE+z/w//td+0gi3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um6HDAAAA2gAAAA8AAAAAAAAAAAAA&#10;AAAAoQIAAGRycy9kb3ducmV2LnhtbFBLBQYAAAAABAAEAPkAAACRAwAAAAA=&#10;" strokecolor="#4579b8 [3044]">
              <v:stroke endarrow="open"/>
            </v:shape>
            <v:shapetype id="_x0000_t202" coordsize="21600,21600" o:spt="202" path="m,l,21600r21600,l21600,xe">
              <v:stroke joinstyle="miter"/>
              <v:path gradientshapeok="t" o:connecttype="rect"/>
            </v:shapetype>
            <v:shape id="TextBox 37" o:spid="_x0000_s1038" type="#_x0000_t202" style="position:absolute;left:78484;top:19860;width:6891;height:487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194E48" w:rsidRDefault="00194E48" w:rsidP="00194E48">
                    <w:pPr>
                      <w:pStyle w:val="ac"/>
                      <w:spacing w:before="0" w:beforeAutospacing="0" w:after="0" w:afterAutospacing="0"/>
                    </w:pPr>
                    <w:proofErr w:type="gramStart"/>
                    <w:r>
                      <w:rPr>
                        <w:rFonts w:asciiTheme="minorHAnsi" w:eastAsiaTheme="minorEastAsia" w:hAnsi="Calibri" w:cstheme="minorBidi"/>
                        <w:color w:val="000000" w:themeColor="text1"/>
                        <w:kern w:val="24"/>
                        <w:sz w:val="20"/>
                        <w:szCs w:val="20"/>
                      </w:rPr>
                      <w:t>time</w:t>
                    </w:r>
                    <w:proofErr w:type="gramEnd"/>
                  </w:p>
                </w:txbxContent>
              </v:textbox>
            </v:shape>
            <v:line id="直接连接符 11" o:spid="_x0000_s1039" style="position:absolute;visibility:visible" from="1068,15469" to="1068,18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YA8EAAADbAAAADwAAAGRycy9kb3ducmV2LnhtbERPzWoCMRC+F3yHMEJvNaui6NYoUihI&#10;20vVB5huxt3FzWRNRl379KZQ8DYf3+8sVp1r1IVCrD0bGA4yUMSFtzWXBva795cZqCjIFhvPZOBG&#10;EVbL3tMCc+uv/E2XrZQqhXDM0UAl0uZax6Iih3HgW+LEHXxwKAmGUtuA1xTuGj3Ksql2WHNqqLCl&#10;t4qK4/bsDJw+vzbx9tOMZDr5/TiG9Wwu42jMc79bv4IS6uQh/ndvbJo/hL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FgDwQAAANsAAAAPAAAAAAAAAAAAAAAA&#10;AKECAABkcnMvZG93bnJldi54bWxQSwUGAAAAAAQABAD5AAAAjwMAAAAA&#10;" strokecolor="#4579b8 [3044]"/>
            <v:line id="直接连接符 12" o:spid="_x0000_s1040" style="position:absolute;visibility:visible" from="36334,15750" to="36334,17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LGdMEAAADbAAAADwAAAGRycy9kb3ducmV2LnhtbERPzWrCQBC+C32HZQredNMURaOrSKEg&#10;tpfaPsCYHZNgdjbdnWrs07uFgrf5+H5nue5dq84UYuPZwNM4A0VcettwZeDr83U0AxUF2WLrmQxc&#10;KcJ69TBYYmH9hT/ovJdKpRCOBRqoRbpC61jW5DCOfUecuKMPDiXBUGkb8JLCXavzLJtqhw2nhho7&#10;eqmpPO1/nIHvt/dtvB7aXKaT390pbGZzeY7GDB/7zQKUUC938b97a9P8HP5+SQfo1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YsZ0wQAAANsAAAAPAAAAAAAAAAAAAAAA&#10;AKECAABkcnMvZG93bnJldi54bWxQSwUGAAAAAAQABAD5AAAAjwMAAAAA&#10;" strokecolor="#4579b8 [3044]"/>
            <v:line id="直接连接符 13" o:spid="_x0000_s1041" style="position:absolute;visibility:visible" from="71530,16157" to="71530,18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5j78EAAADbAAAADwAAAGRycy9kb3ducmV2LnhtbERPzWoCMRC+C32HMAVvmq2i2K1RpFAQ&#10;9VLtA0w3093FzWSbTHX16Y1Q8DYf3+/Ml51r1IlCrD0beBlmoIgLb2suDXwdPgYzUFGQLTaeycCF&#10;IiwXT7055taf+ZNOeylVCuGYo4FKpM21jkVFDuPQt8SJ+/HBoSQYSm0DnlO4a/Qoy6baYc2pocKW&#10;3isqjvs/Z+B3u1vHy3czkunkujmG1exVxtGY/nO3egMl1MlD/O9e2zR/DPdf0gF6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mPvwQAAANsAAAAPAAAAAAAAAAAAAAAA&#10;AKECAABkcnMvZG93bnJldi54bWxQSwUGAAAAAAQABAD5AAAAjwMAAAAA&#10;" strokecolor="#4579b8 [3044]"/>
            <v:shape id="直接箭头连接符 14" o:spid="_x0000_s1042" type="#_x0000_t32" style="position:absolute;left:1440;top:17985;width:3489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Aw8EAAADbAAAADwAAAGRycy9kb3ducmV2LnhtbERP32vCMBB+H/g/hBN8m2m3Ia4aRQZF&#10;9yJMB9vj0ZxNsbmUJLPtf78MhL3dx/fz1tvBtuJGPjSOFeTzDARx5XTDtYLPc/m4BBEissbWMSkY&#10;KcB2M3lYY6Fdzx90O8VapBAOBSowMXaFlKEyZDHMXUecuIvzFmOCvpbaY5/CbSufsmwhLTacGgx2&#10;9Gaoup5+rAK/7/Pno1nss6/xNXy/l2UzUq7UbDrsViAiDfFffHcfdJr/An+/pAP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4DDwQAAANsAAAAPAAAAAAAAAAAAAAAA&#10;AKECAABkcnMvZG93bnJldi54bWxQSwUGAAAAAAQABAD5AAAAjwMAAAAA&#10;" strokecolor="#4579b8 [3044]">
              <v:stroke startarrow="block" endarrow="block"/>
            </v:shape>
            <v:shape id="直接箭头连接符 15" o:spid="_x0000_s1043" type="#_x0000_t32" style="position:absolute;left:36635;top:18110;width:3489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MlWMEAAADbAAAADwAAAGRycy9kb3ducmV2LnhtbERP32vCMBB+H/g/hBN8m2k3Jq4aRQZF&#10;9yJMB9vj0ZxNsbmUJLPtf78MhL3dx/fz1tvBtuJGPjSOFeTzDARx5XTDtYLPc/m4BBEissbWMSkY&#10;KcB2M3lYY6Fdzx90O8VapBAOBSowMXaFlKEyZDHMXUecuIvzFmOCvpbaY5/CbSufsmwhLTacGgx2&#10;9Gaoup5+rAK/7/Pno1nss6/xNXy/l2UzUq7UbDrsViAiDfFffHcfdJr/An+/pAP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gyVYwQAAANsAAAAPAAAAAAAAAAAAAAAA&#10;AKECAABkcnMvZG93bnJldi54bWxQSwUGAAAAAAQABAD5AAAAjwMAAAAA&#10;" strokecolor="#4579b8 [3044]">
              <v:stroke startarrow="block" endarrow="block"/>
            </v:shape>
            <v:shape id="TextBox 50" o:spid="_x0000_s1044" type="#_x0000_t202" style="position:absolute;left:10905;top:18102;width:21446;height:41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rsidR="00194E48" w:rsidRPr="00BC436B" w:rsidRDefault="00194E48" w:rsidP="00BC436B">
                    <w:pPr>
                      <w:pStyle w:val="ac"/>
                      <w:spacing w:before="0" w:beforeAutospacing="0" w:after="0" w:afterAutospacing="0"/>
                      <w:ind w:firstLineChars="200" w:firstLine="320"/>
                      <w:rPr>
                        <w:rFonts w:ascii="Times New Roman" w:hAnsi="Times New Roman" w:cs="Times New Roman"/>
                        <w:sz w:val="16"/>
                        <w:szCs w:val="16"/>
                      </w:rPr>
                    </w:pPr>
                    <w:r w:rsidRPr="00BC436B">
                      <w:rPr>
                        <w:rFonts w:ascii="Times New Roman" w:eastAsiaTheme="minorEastAsia" w:hAnsi="Times New Roman" w:cs="Times New Roman"/>
                        <w:color w:val="000000" w:themeColor="text1"/>
                        <w:kern w:val="24"/>
                        <w:sz w:val="16"/>
                        <w:szCs w:val="16"/>
                      </w:rPr>
                      <w:t>DRX-cycle</w:t>
                    </w:r>
                  </w:p>
                </w:txbxContent>
              </v:textbox>
            </v:shape>
            <v:shape id="TextBox 51" o:spid="_x0000_s1045" type="#_x0000_t202" style="position:absolute;left:48302;top:18014;width:10602;height:41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194E48" w:rsidRPr="00BC436B" w:rsidRDefault="00194E48" w:rsidP="00194E48">
                    <w:pPr>
                      <w:pStyle w:val="ac"/>
                      <w:spacing w:before="0" w:beforeAutospacing="0" w:after="0" w:afterAutospacing="0"/>
                      <w:rPr>
                        <w:rFonts w:ascii="Times New Roman" w:hAnsi="Times New Roman" w:cs="Times New Roman"/>
                        <w:sz w:val="16"/>
                        <w:szCs w:val="16"/>
                      </w:rPr>
                    </w:pPr>
                    <w:r w:rsidRPr="00BC436B">
                      <w:rPr>
                        <w:rFonts w:ascii="Times New Roman" w:eastAsiaTheme="minorEastAsia" w:hAnsi="Times New Roman" w:cs="Times New Roman"/>
                        <w:color w:val="000000" w:themeColor="text1"/>
                        <w:kern w:val="24"/>
                        <w:sz w:val="16"/>
                        <w:szCs w:val="16"/>
                      </w:rPr>
                      <w:t>DRX-cycle</w:t>
                    </w:r>
                  </w:p>
                </w:txbxContent>
              </v:textbox>
            </v:shape>
            <v:shape id="直接箭头连接符 18" o:spid="_x0000_s1046" type="#_x0000_t32" style="position:absolute;left:36334;top:7438;width:1411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KKxsQAAADbAAAADwAAAGRycy9kb3ducmV2LnhtbESPQUvDQBCF70L/wzKCN7uJQtHYbZFC&#10;qF4KVkGPQ3aaDc3Oht21Sf595yB4m+G9ee+b9XbyvbpQTF1gA+WyAEXcBNtxa+Drs75/ApUyssU+&#10;MBmYKcF2s7hZY2XDyB90OeZWSQinCg24nIdK69Q48piWYSAW7RSixyxrbLWNOEq47/VDUay0x46l&#10;weFAO0fN+fjrDcT9WD4e3GpffM/P6ee9rruZSmPubqfXF1CZpvxv/rt+s4IvsPKLDK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orGxAAAANsAAAAPAAAAAAAAAAAA&#10;AAAAAKECAABkcnMvZG93bnJldi54bWxQSwUGAAAAAAQABAD5AAAAkgMAAAAA&#10;" strokecolor="#4579b8 [3044]">
              <v:stroke startarrow="block" endarrow="block"/>
            </v:shape>
            <v:line id="直接连接符 19" o:spid="_x0000_s1047" style="position:absolute;visibility:visible" from="36519,5370" to="36519,8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ZUBcEAAADbAAAADwAAAGRycy9kb3ducmV2LnhtbERPzWoCMRC+F3yHMEJvNaui6NYoUihI&#10;20vVBxg3093FzWRNRl379KZQ8DYf3+8sVp1r1IVCrD0bGA4yUMSFtzWXBva795cZqCjIFhvPZOBG&#10;EVbL3tMCc+uv/E2XrZQqhXDM0UAl0uZax6Iih3HgW+LE/fjgUBIMpbYBryncNXqUZVPtsObUUGFL&#10;bxUVx+3ZGTh9fm3i7dCMZDr5/TiG9Wwu42jMc79bv4IS6uQh/ndvbJo/h7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lQFwQAAANsAAAAPAAAAAAAAAAAAAAAA&#10;AKECAABkcnMvZG93bnJldi54bWxQSwUGAAAAAAQABAD5AAAAjwMAAAAA&#10;" strokecolor="#4579b8 [3044]"/>
            <v:line id="直接连接符 20" o:spid="_x0000_s1048" style="position:absolute;visibility:visible" from="50292,5785" to="50292,9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A3JcEAAADbAAAADwAAAGRycy9kb3ducmV2LnhtbERPzWrCQBC+F3yHZQRvdWNEsamriCCI&#10;7aW2DzDNTpNgdjbujhr79O6h0OPH979c965VVwqx8WxgMs5AEZfeNlwZ+PrcPS9ARUG22HomA3eK&#10;sF4NnpZYWH/jD7oepVIphGOBBmqRrtA6ljU5jGPfESfuxweHkmCotA14S+Gu1XmWzbXDhlNDjR1t&#10;aypPx4szcH5738f7d5vLfPZ7OIXN4kWm0ZjRsN+8ghLq5V/8595bA3lan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DclwQAAANsAAAAPAAAAAAAAAAAAAAAA&#10;AKECAABkcnMvZG93bnJldi54bWxQSwUGAAAAAAQABAD5AAAAjwMAAAAA&#10;" strokecolor="#4579b8 [3044]"/>
            <v:shape id="TextBox 57" o:spid="_x0000_s1049" type="#_x0000_t202" style="position:absolute;left:36896;top:1632;width:10832;height:710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njZsYA&#10;AADbAAAADwAAAGRycy9kb3ducmV2LnhtbESPQWvCQBSE74X+h+UVeim6SQqlRFcpLYqgKFUPHp/Z&#10;ZxKbfRt2tzH117uFQo/DzHzDjKe9aURHzteWFaTDBARxYXXNpYL9bjZ4BeEDssbGMin4IQ/Tyf3d&#10;GHNtL/xJ3TaUIkLY56igCqHNpfRFRQb90LbE0TtZZzBE6UqpHV4i3DQyS5IXabDmuFBhS+8VFV/b&#10;b6PgunErm2WreXo8PNdd+Hg6r5drpR4f+rcRiEB9+A//tRdaQZbC7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2njZsYAAADbAAAADwAAAAAAAAAAAAAAAACYAgAAZHJz&#10;L2Rvd25yZXYueG1sUEsFBgAAAAAEAAQA9QAAAIsDAAAAAA==&#10;" filled="f" stroked="f">
              <v:textbox>
                <w:txbxContent>
                  <w:p w:rsidR="00194E48" w:rsidRPr="00BC436B" w:rsidRDefault="00194E48" w:rsidP="00194E48">
                    <w:pPr>
                      <w:pStyle w:val="ac"/>
                      <w:spacing w:before="0" w:beforeAutospacing="0" w:after="0" w:afterAutospacing="0"/>
                      <w:rPr>
                        <w:rFonts w:ascii="Times New Roman" w:hAnsi="Times New Roman" w:cs="Times New Roman"/>
                        <w:sz w:val="16"/>
                        <w:szCs w:val="16"/>
                      </w:rPr>
                    </w:pPr>
                    <w:r w:rsidRPr="00BC436B">
                      <w:rPr>
                        <w:rFonts w:ascii="Times New Roman" w:eastAsiaTheme="minorEastAsia" w:hAnsi="Times New Roman" w:cs="Times New Roman"/>
                        <w:color w:val="000000" w:themeColor="text1"/>
                        <w:kern w:val="24"/>
                        <w:sz w:val="16"/>
                        <w:szCs w:val="16"/>
                      </w:rPr>
                      <w:t xml:space="preserve">Active time </w:t>
                    </w:r>
                  </w:p>
                </w:txbxContent>
              </v:textbox>
            </v:shape>
            <v:shape id="TextBox 63" o:spid="_x0000_s1050" type="#_x0000_t202" style="position:absolute;left:6047;top:1745;width:20455;height:64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194E48" w:rsidRPr="00BC436B" w:rsidRDefault="00194E48" w:rsidP="00194E48">
                    <w:pPr>
                      <w:pStyle w:val="ac"/>
                      <w:spacing w:before="0" w:beforeAutospacing="0" w:after="0" w:afterAutospacing="0"/>
                      <w:rPr>
                        <w:rFonts w:ascii="Times New Roman" w:eastAsiaTheme="minorEastAsia" w:hAnsi="Times New Roman" w:cs="Times New Roman"/>
                        <w:color w:val="000000" w:themeColor="text1"/>
                        <w:kern w:val="24"/>
                        <w:sz w:val="16"/>
                        <w:szCs w:val="16"/>
                      </w:rPr>
                    </w:pPr>
                    <w:r w:rsidRPr="00BC436B">
                      <w:rPr>
                        <w:rFonts w:ascii="Times New Roman" w:eastAsiaTheme="minorEastAsia" w:hAnsi="Times New Roman" w:cs="Times New Roman"/>
                        <w:color w:val="000000" w:themeColor="text1"/>
                        <w:kern w:val="24"/>
                        <w:sz w:val="16"/>
                        <w:szCs w:val="16"/>
                      </w:rPr>
                      <w:t>Power saving signal</w:t>
                    </w:r>
                    <w:r w:rsidR="00BC436B" w:rsidRPr="00BC436B">
                      <w:rPr>
                        <w:rFonts w:ascii="Times New Roman" w:eastAsiaTheme="minorEastAsia" w:hAnsi="Times New Roman" w:cs="Times New Roman"/>
                        <w:color w:val="000000" w:themeColor="text1"/>
                        <w:kern w:val="24"/>
                        <w:sz w:val="16"/>
                        <w:szCs w:val="16"/>
                      </w:rPr>
                      <w:t>/channel</w:t>
                    </w:r>
                  </w:p>
                </w:txbxContent>
              </v:textbox>
            </v:shape>
            <v:shape id="弧形 23" o:spid="_x0000_s1051" style="position:absolute;left:18443;top:6732;width:3999;height:5645;visibility:visible;v-text-anchor:middle" coordsize="399857,564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qaqsQA&#10;AADbAAAADwAAAGRycy9kb3ducmV2LnhtbESPQWuDQBSE74H+h+UVeotrtQnBugmlJCUEPDSVnB/u&#10;q0rdt+Ju1f77bCGQ4zAz3zD5bjadGGlwrWUFz1EMgriyuuVaQfl1WG5AOI+ssbNMCv7IwW77sMgx&#10;03biTxrPvhYBwi5DBY33fSalqxoy6CLbEwfv2w4GfZBDLfWAU4CbTiZxvJYGWw4LDfb03lD1c/41&#10;Coq941X7sp8OSfFRrsuTv5i0UOrpcX57BeFp9vfwrX3UCpIU/r+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KmqrEAAAA2wAAAA8AAAAAAAAAAAAAAAAAmAIAAGRycy9k&#10;b3ducmV2LnhtbFBLBQYAAAAABAAEAPUAAACJAwAAAAA=&#10;" adj="-11796480,,5400" path="m199928,nsc310346,,399857,126383,399857,282285r-199928,c199929,188190,199928,94095,199928,xem199928,nfc310346,,399857,126383,399857,282285e" filled="f" strokecolor="#4579b8 [3044]">
              <v:stroke endarrow="block" joinstyle="miter"/>
              <v:formulas/>
              <v:path arrowok="t" o:connecttype="custom" o:connectlocs="199928,0;399857,282285" o:connectangles="0,0" textboxrect="0,0,399857,564569"/>
              <v:textbox>
                <w:txbxContent>
                  <w:p w:rsidR="00194E48" w:rsidRDefault="00194E48" w:rsidP="00194E48"/>
                </w:txbxContent>
              </v:textbox>
            </v:shape>
            <v:shape id="TextBox 65" o:spid="_x0000_s1052" type="#_x0000_t202" style="position:absolute;left:23510;width:9414;height:41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rsidR="00194E48" w:rsidRPr="00BC436B" w:rsidRDefault="00194E48" w:rsidP="00194E48">
                    <w:pPr>
                      <w:pStyle w:val="ac"/>
                      <w:spacing w:before="0" w:beforeAutospacing="0" w:after="0" w:afterAutospacing="0"/>
                      <w:rPr>
                        <w:rFonts w:ascii="Times New Roman" w:hAnsi="Times New Roman" w:cs="Times New Roman"/>
                        <w:sz w:val="16"/>
                        <w:szCs w:val="16"/>
                      </w:rPr>
                    </w:pPr>
                    <w:r w:rsidRPr="00BC436B">
                      <w:rPr>
                        <w:rFonts w:ascii="Times New Roman" w:eastAsiaTheme="minorEastAsia" w:hAnsi="Times New Roman" w:cs="Times New Roman"/>
                        <w:color w:val="000000" w:themeColor="text1"/>
                        <w:kern w:val="24"/>
                        <w:sz w:val="16"/>
                        <w:szCs w:val="16"/>
                      </w:rPr>
                      <w:t>CSI-RS</w:t>
                    </w:r>
                  </w:p>
                </w:txbxContent>
              </v:textbox>
            </v:shape>
            <v:shape id="弧形 25" o:spid="_x0000_s1053" style="position:absolute;left:25034;top:5370;width:3999;height:5646;visibility:visible;v-text-anchor:middle" coordsize="399857,564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RcMA&#10;AADbAAAADwAAAGRycy9kb3ducmV2LnhtbESPT4vCMBTE78J+h/AW9qap9Q9SjbIsuojQg1o8P5pn&#10;W2xeShNt99tvBMHjMDO/YVab3tTiQa2rLCsYjyIQxLnVFRcKsvNuuADhPLLG2jIp+CMHm/XHYIWJ&#10;th0f6XHyhQgQdgkqKL1vEildXpJBN7INcfCutjXog2wLqVvsAtzUMo6iuTRYcVgosaGfkvLb6W4U&#10;pFvHs2q67XZx+pvNs4O/mEmq1Ndn/70E4an37/CrvdcK4hk8v4Qf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nRcMAAADbAAAADwAAAAAAAAAAAAAAAACYAgAAZHJzL2Rv&#10;d25yZXYueG1sUEsFBgAAAAAEAAQA9QAAAIgDAAAAAA==&#10;" adj="-11796480,,5400" path="m199928,nsc310346,,399857,126383,399857,282285r-199928,c199929,188190,199928,94095,199928,xem199928,nfc310346,,399857,126383,399857,282285e" filled="f" strokecolor="#4579b8 [3044]">
              <v:stroke endarrow="block" joinstyle="miter"/>
              <v:formulas/>
              <v:path arrowok="t" o:connecttype="custom" o:connectlocs="199928,0;399857,282285" o:connectangles="0,0" textboxrect="0,0,399857,564569"/>
              <v:textbox>
                <w:txbxContent>
                  <w:p w:rsidR="00194E48" w:rsidRDefault="00194E48" w:rsidP="00194E48"/>
                </w:txbxContent>
              </v:textbox>
            </v:shape>
          </v:group>
        </w:pict>
      </w:r>
    </w:p>
    <w:p w:rsidR="00194E48" w:rsidRPr="00BC436B" w:rsidRDefault="00194E48" w:rsidP="00194E48">
      <w:pPr>
        <w:jc w:val="center"/>
        <w:rPr>
          <w:rFonts w:ascii="Times Roman" w:hAnsi="Times Roman"/>
          <w:lang w:val="en-US"/>
        </w:rPr>
      </w:pPr>
    </w:p>
    <w:p w:rsidR="00194E48" w:rsidRPr="00BC436B" w:rsidRDefault="00194E48" w:rsidP="00194E48">
      <w:pPr>
        <w:jc w:val="center"/>
        <w:rPr>
          <w:rFonts w:ascii="Times Roman" w:hAnsi="Times Roman"/>
          <w:lang w:val="en-US"/>
        </w:rPr>
      </w:pPr>
    </w:p>
    <w:p w:rsidR="00194E48" w:rsidRPr="00BC436B" w:rsidRDefault="00194E48" w:rsidP="00194E48">
      <w:pPr>
        <w:jc w:val="center"/>
        <w:rPr>
          <w:rFonts w:ascii="Times Roman" w:hAnsi="Times Roman"/>
          <w:lang w:val="en-US"/>
        </w:rPr>
      </w:pPr>
    </w:p>
    <w:p w:rsidR="00194E48" w:rsidRPr="00BC436B" w:rsidRDefault="00194E48" w:rsidP="00194E48">
      <w:pPr>
        <w:jc w:val="center"/>
        <w:rPr>
          <w:rFonts w:ascii="Times Roman" w:hAnsi="Times Roman"/>
          <w:lang w:val="en-US"/>
        </w:rPr>
      </w:pPr>
    </w:p>
    <w:p w:rsidR="00194E48" w:rsidRPr="00BC436B" w:rsidRDefault="00194E48" w:rsidP="00C9227F">
      <w:pPr>
        <w:rPr>
          <w:rFonts w:ascii="Times Roman" w:hAnsi="Times Roman"/>
          <w:lang w:val="en-US"/>
        </w:rPr>
      </w:pPr>
    </w:p>
    <w:p w:rsidR="00194E48" w:rsidRDefault="00194E48" w:rsidP="00194E48">
      <w:pPr>
        <w:pStyle w:val="a4"/>
        <w:jc w:val="center"/>
        <w:rPr>
          <w:rFonts w:ascii="Times Roman" w:hAnsi="Times Roman"/>
          <w:b w:val="0"/>
          <w:lang w:val="en-US"/>
        </w:rPr>
      </w:pPr>
      <w:bookmarkStart w:id="3" w:name="_Ref7822386"/>
      <w:r w:rsidRPr="00BC436B">
        <w:rPr>
          <w:lang w:val="en-US"/>
        </w:rPr>
        <w:t xml:space="preserve">Figure </w:t>
      </w:r>
      <w:r w:rsidRPr="00BC436B">
        <w:rPr>
          <w:lang w:val="en-US"/>
        </w:rPr>
        <w:fldChar w:fldCharType="begin"/>
      </w:r>
      <w:r w:rsidRPr="00BC436B">
        <w:rPr>
          <w:lang w:val="en-US"/>
        </w:rPr>
        <w:instrText xml:space="preserve"> SEQ Figure \* ARABIC </w:instrText>
      </w:r>
      <w:r w:rsidRPr="00BC436B">
        <w:rPr>
          <w:lang w:val="en-US"/>
        </w:rPr>
        <w:fldChar w:fldCharType="separate"/>
      </w:r>
      <w:r w:rsidR="00C9227F">
        <w:rPr>
          <w:noProof/>
          <w:lang w:val="en-US"/>
        </w:rPr>
        <w:t>1</w:t>
      </w:r>
      <w:r w:rsidRPr="00BC436B">
        <w:rPr>
          <w:lang w:val="en-US"/>
        </w:rPr>
        <w:fldChar w:fldCharType="end"/>
      </w:r>
      <w:bookmarkEnd w:id="3"/>
      <w:r w:rsidRPr="00BC436B">
        <w:rPr>
          <w:rFonts w:ascii="Times Roman" w:hAnsi="Times Roman"/>
          <w:b w:val="0"/>
          <w:lang w:val="en-US"/>
        </w:rPr>
        <w:t xml:space="preserve">: </w:t>
      </w:r>
      <w:r w:rsidR="00C9227F">
        <w:rPr>
          <w:rFonts w:ascii="Times Roman" w:hAnsi="Times Roman"/>
          <w:b w:val="0"/>
          <w:lang w:val="en-US"/>
        </w:rPr>
        <w:t>Illustration of CSI-RS as the temporary RS to reduce the latency of SCell activation</w:t>
      </w:r>
      <w:r w:rsidR="000B592B">
        <w:rPr>
          <w:rFonts w:ascii="Times Roman" w:hAnsi="Times Roman"/>
          <w:b w:val="0"/>
          <w:lang w:val="en-US"/>
        </w:rPr>
        <w:t xml:space="preserve"> </w:t>
      </w:r>
    </w:p>
    <w:p w:rsidR="000B592B" w:rsidRDefault="000B592B" w:rsidP="000B592B">
      <w:pPr>
        <w:rPr>
          <w:lang w:val="en-US"/>
        </w:rPr>
      </w:pPr>
    </w:p>
    <w:p w:rsidR="000B592B" w:rsidRDefault="000B592B" w:rsidP="000B592B">
      <w:pPr>
        <w:rPr>
          <w:b/>
          <w:lang w:val="en-US"/>
        </w:rPr>
      </w:pPr>
      <w:r>
        <w:rPr>
          <w:b/>
          <w:lang w:val="en-US"/>
        </w:rPr>
        <w:t>Proposal 3:   Temporary RS is useful in helping UE performing channel tracking and CSI/RRM/beam measurements for fast SCell activation</w:t>
      </w:r>
    </w:p>
    <w:p w:rsidR="000B592B" w:rsidRDefault="000B592B" w:rsidP="000B592B">
      <w:pPr>
        <w:rPr>
          <w:b/>
          <w:lang w:val="en-US"/>
        </w:rPr>
      </w:pPr>
      <w:r>
        <w:rPr>
          <w:b/>
          <w:lang w:val="en-US"/>
        </w:rPr>
        <w:t>Proposal 4:   The temporary RS could be indicated by the power saving signal/channel</w:t>
      </w:r>
    </w:p>
    <w:p w:rsidR="000B592B" w:rsidRDefault="000B592B" w:rsidP="000B592B">
      <w:pPr>
        <w:rPr>
          <w:b/>
          <w:lang w:val="en-US"/>
        </w:rPr>
      </w:pPr>
    </w:p>
    <w:p w:rsidR="000B592B" w:rsidRPr="000B592B" w:rsidRDefault="000B592B" w:rsidP="000B592B">
      <w:pPr>
        <w:rPr>
          <w:b/>
          <w:lang w:val="en-US"/>
        </w:rPr>
      </w:pPr>
    </w:p>
    <w:p w:rsidR="00D7649B" w:rsidRPr="00BC436B" w:rsidRDefault="00762727">
      <w:pPr>
        <w:pStyle w:val="1"/>
        <w:rPr>
          <w:rFonts w:eastAsia="宋体"/>
          <w:lang w:val="en-US"/>
        </w:rPr>
      </w:pPr>
      <w:r w:rsidRPr="00BC436B">
        <w:rPr>
          <w:rFonts w:eastAsia="宋体"/>
          <w:lang w:val="en-US"/>
        </w:rPr>
        <w:t xml:space="preserve">Conclusion </w:t>
      </w:r>
    </w:p>
    <w:p w:rsidR="00D7649B" w:rsidRPr="00BC436B" w:rsidRDefault="00D7649B">
      <w:pPr>
        <w:pStyle w:val="a4"/>
        <w:jc w:val="both"/>
        <w:rPr>
          <w:rFonts w:eastAsia="宋体"/>
          <w:szCs w:val="22"/>
          <w:lang w:val="en-US" w:eastAsia="zh-CN"/>
        </w:rPr>
      </w:pPr>
    </w:p>
    <w:p w:rsidR="00D7649B" w:rsidRDefault="00762727">
      <w:pPr>
        <w:pStyle w:val="a4"/>
        <w:jc w:val="both"/>
        <w:rPr>
          <w:b w:val="0"/>
          <w:lang w:val="en-US" w:eastAsia="ko-KR"/>
        </w:rPr>
      </w:pPr>
      <w:r w:rsidRPr="00BC436B">
        <w:rPr>
          <w:rFonts w:eastAsia="宋体"/>
          <w:b w:val="0"/>
          <w:szCs w:val="22"/>
          <w:lang w:val="en-US" w:eastAsia="zh-CN"/>
        </w:rPr>
        <w:lastRenderedPageBreak/>
        <w:t xml:space="preserve">In this contribution, </w:t>
      </w:r>
      <w:r w:rsidR="00296E65">
        <w:rPr>
          <w:b w:val="0"/>
          <w:lang w:val="en-US" w:eastAsia="ko-KR"/>
        </w:rPr>
        <w:t>the dormancy behavior and temporary RS for the fast SCell activation</w:t>
      </w:r>
      <w:r w:rsidRPr="00BC436B">
        <w:rPr>
          <w:b w:val="0"/>
          <w:lang w:val="en-US" w:eastAsia="ko-KR"/>
        </w:rPr>
        <w:t xml:space="preserve"> is discussed and </w:t>
      </w:r>
      <w:r w:rsidRPr="00BC436B">
        <w:rPr>
          <w:rFonts w:eastAsia="宋体"/>
          <w:b w:val="0"/>
          <w:lang w:val="en-US" w:eastAsia="zh-CN"/>
        </w:rPr>
        <w:t>analyzed</w:t>
      </w:r>
      <w:r w:rsidRPr="00BC436B">
        <w:rPr>
          <w:b w:val="0"/>
          <w:lang w:val="en-US" w:eastAsia="ko-KR"/>
        </w:rPr>
        <w:t xml:space="preserve">.  We have the following proposals, </w:t>
      </w:r>
    </w:p>
    <w:p w:rsidR="00296E65" w:rsidRPr="00296E65" w:rsidRDefault="00296E65" w:rsidP="00296E65">
      <w:pPr>
        <w:pStyle w:val="af7"/>
        <w:numPr>
          <w:ilvl w:val="0"/>
          <w:numId w:val="16"/>
        </w:numPr>
        <w:rPr>
          <w:lang w:val="en-US"/>
        </w:rPr>
      </w:pPr>
      <w:r w:rsidRPr="00296E65">
        <w:rPr>
          <w:lang w:val="en-US"/>
        </w:rPr>
        <w:t xml:space="preserve">Proposal 1:  The power saving signal/channel at the </w:t>
      </w:r>
      <w:proofErr w:type="spellStart"/>
      <w:r w:rsidRPr="00296E65">
        <w:rPr>
          <w:lang w:val="en-US"/>
        </w:rPr>
        <w:t>PCell</w:t>
      </w:r>
      <w:proofErr w:type="spellEnd"/>
      <w:r w:rsidRPr="00296E65">
        <w:rPr>
          <w:lang w:val="en-US"/>
        </w:rPr>
        <w:t xml:space="preserve"> is used to include the control information to </w:t>
      </w:r>
      <w:proofErr w:type="gramStart"/>
      <w:r w:rsidRPr="00296E65">
        <w:rPr>
          <w:lang w:val="en-US"/>
        </w:rPr>
        <w:t>trigger  the</w:t>
      </w:r>
      <w:proofErr w:type="gramEnd"/>
      <w:r w:rsidRPr="00296E65">
        <w:rPr>
          <w:lang w:val="en-US"/>
        </w:rPr>
        <w:t xml:space="preserve"> UE in or out of the dormancy behavior before or within Active time.  </w:t>
      </w:r>
    </w:p>
    <w:p w:rsidR="00296E65" w:rsidRPr="00296E65" w:rsidRDefault="00296E65" w:rsidP="00296E65">
      <w:pPr>
        <w:pStyle w:val="af7"/>
        <w:numPr>
          <w:ilvl w:val="0"/>
          <w:numId w:val="16"/>
        </w:numPr>
        <w:rPr>
          <w:lang w:val="en-US"/>
        </w:rPr>
      </w:pPr>
      <w:r w:rsidRPr="00296E65">
        <w:rPr>
          <w:lang w:val="en-US"/>
        </w:rPr>
        <w:t xml:space="preserve">Proposal 2:  The PDCCH skipping should be supported as the short dormancy behavior when SCell in the active state.     </w:t>
      </w:r>
    </w:p>
    <w:p w:rsidR="00296E65" w:rsidRPr="00296E65" w:rsidRDefault="00296E65" w:rsidP="00296E65">
      <w:pPr>
        <w:pStyle w:val="af7"/>
        <w:numPr>
          <w:ilvl w:val="0"/>
          <w:numId w:val="16"/>
        </w:numPr>
        <w:rPr>
          <w:lang w:val="en-US"/>
        </w:rPr>
      </w:pPr>
      <w:r w:rsidRPr="00296E65">
        <w:rPr>
          <w:lang w:val="en-US"/>
        </w:rPr>
        <w:t>Proposal 3:   Temporary RS is useful in helping UE performing channel tracking and CSI/RRM/beam measurements for fast SCell activation</w:t>
      </w:r>
    </w:p>
    <w:p w:rsidR="00296E65" w:rsidRPr="00296E65" w:rsidRDefault="00296E65" w:rsidP="00296E65">
      <w:pPr>
        <w:pStyle w:val="af7"/>
        <w:numPr>
          <w:ilvl w:val="0"/>
          <w:numId w:val="16"/>
        </w:numPr>
        <w:rPr>
          <w:lang w:val="en-US"/>
        </w:rPr>
      </w:pPr>
      <w:r w:rsidRPr="00296E65">
        <w:rPr>
          <w:lang w:val="en-US"/>
        </w:rPr>
        <w:t>Proposal 4:   The temporary RS could be indicated by the power saving signal/channel</w:t>
      </w:r>
    </w:p>
    <w:p w:rsidR="00D7649B" w:rsidRPr="00BC436B" w:rsidRDefault="00D7649B">
      <w:pPr>
        <w:pStyle w:val="a4"/>
        <w:jc w:val="both"/>
        <w:rPr>
          <w:rFonts w:eastAsia="宋体"/>
          <w:lang w:val="en-US"/>
        </w:rPr>
      </w:pPr>
    </w:p>
    <w:p w:rsidR="00D7649B" w:rsidRPr="00BC436B" w:rsidRDefault="00762727">
      <w:pPr>
        <w:pStyle w:val="1"/>
        <w:rPr>
          <w:rFonts w:eastAsia="宋体"/>
          <w:lang w:val="en-US" w:eastAsia="zh-CN"/>
        </w:rPr>
      </w:pPr>
      <w:r w:rsidRPr="00BC436B">
        <w:rPr>
          <w:rFonts w:eastAsia="宋体"/>
          <w:lang w:val="en-US" w:eastAsia="zh-CN"/>
        </w:rPr>
        <w:t>References</w:t>
      </w:r>
    </w:p>
    <w:p w:rsidR="00742091" w:rsidRPr="00BC436B" w:rsidRDefault="00742091">
      <w:pPr>
        <w:pStyle w:val="af7"/>
        <w:numPr>
          <w:ilvl w:val="0"/>
          <w:numId w:val="14"/>
        </w:numPr>
        <w:jc w:val="both"/>
        <w:rPr>
          <w:rFonts w:eastAsiaTheme="minorEastAsia"/>
          <w:sz w:val="21"/>
          <w:szCs w:val="22"/>
          <w:lang w:val="en-US" w:eastAsia="zh-CN"/>
        </w:rPr>
      </w:pPr>
      <w:bookmarkStart w:id="4" w:name="_Ref446506608"/>
      <w:bookmarkStart w:id="5" w:name="_Ref446507216"/>
      <w:bookmarkStart w:id="6" w:name="_Ref446511358"/>
      <w:bookmarkStart w:id="7" w:name="_Ref16869254"/>
      <w:bookmarkStart w:id="8" w:name="_Ref786534"/>
      <w:bookmarkStart w:id="9" w:name="_Ref4480397"/>
      <w:bookmarkStart w:id="10" w:name="_Ref520799438"/>
      <w:bookmarkStart w:id="11" w:name="_Ref784372"/>
      <w:bookmarkStart w:id="12" w:name="_Ref520314936"/>
      <w:bookmarkEnd w:id="4"/>
      <w:bookmarkEnd w:id="5"/>
      <w:bookmarkEnd w:id="6"/>
      <w:r w:rsidRPr="00BC436B">
        <w:rPr>
          <w:rFonts w:eastAsiaTheme="minorEastAsia"/>
          <w:lang w:val="en-US" w:eastAsia="zh-CN"/>
        </w:rPr>
        <w:t>R1-1908003, “LS on NR fast SCell activation”, RAN2</w:t>
      </w:r>
      <w:bookmarkEnd w:id="7"/>
      <w:r w:rsidRPr="00BC436B">
        <w:rPr>
          <w:rFonts w:eastAsiaTheme="minorEastAsia"/>
          <w:lang w:val="en-US" w:eastAsia="zh-CN"/>
        </w:rPr>
        <w:t xml:space="preserve"> </w:t>
      </w:r>
    </w:p>
    <w:p w:rsidR="00F97112" w:rsidRPr="00BC436B" w:rsidRDefault="00F97112" w:rsidP="00F97112">
      <w:pPr>
        <w:pStyle w:val="af7"/>
        <w:numPr>
          <w:ilvl w:val="0"/>
          <w:numId w:val="14"/>
        </w:numPr>
        <w:rPr>
          <w:lang w:val="en-US"/>
        </w:rPr>
      </w:pPr>
      <w:bookmarkStart w:id="13" w:name="_Ref16865931"/>
      <w:r w:rsidRPr="00BC436B">
        <w:rPr>
          <w:lang w:val="en-US"/>
        </w:rPr>
        <w:t>R1-1907681</w:t>
      </w:r>
      <w:r w:rsidRPr="00BC436B">
        <w:rPr>
          <w:lang w:val="en-US"/>
        </w:rPr>
        <w:tab/>
        <w:t xml:space="preserve">, “Summary of Efficient and low latency serving cell configuration/activation/setup”, </w:t>
      </w:r>
      <w:r w:rsidRPr="00BC436B">
        <w:rPr>
          <w:lang w:val="en-US"/>
        </w:rPr>
        <w:tab/>
        <w:t>Ericsson</w:t>
      </w:r>
      <w:bookmarkEnd w:id="13"/>
    </w:p>
    <w:p w:rsidR="00D7649B" w:rsidRDefault="00F97112">
      <w:pPr>
        <w:pStyle w:val="af7"/>
        <w:numPr>
          <w:ilvl w:val="0"/>
          <w:numId w:val="14"/>
        </w:numPr>
        <w:jc w:val="both"/>
        <w:rPr>
          <w:rFonts w:eastAsiaTheme="minorEastAsia"/>
          <w:sz w:val="21"/>
          <w:szCs w:val="22"/>
          <w:lang w:val="en-US" w:eastAsia="zh-CN"/>
        </w:rPr>
      </w:pPr>
      <w:r w:rsidRPr="00BC436B">
        <w:rPr>
          <w:rFonts w:eastAsiaTheme="minorEastAsia"/>
          <w:lang w:val="en-US" w:eastAsia="zh-CN"/>
        </w:rPr>
        <w:t>RP-191607</w:t>
      </w:r>
      <w:r w:rsidR="00762727" w:rsidRPr="00BC436B">
        <w:rPr>
          <w:rFonts w:eastAsiaTheme="minorEastAsia"/>
          <w:lang w:val="en-US" w:eastAsia="zh-CN"/>
        </w:rPr>
        <w:t>, “New</w:t>
      </w:r>
      <w:r w:rsidR="00762727" w:rsidRPr="00BC436B">
        <w:rPr>
          <w:rFonts w:eastAsia="宋体"/>
          <w:lang w:val="en-US" w:eastAsia="zh-CN"/>
        </w:rPr>
        <w:t xml:space="preserve"> WID: U</w:t>
      </w:r>
      <w:r w:rsidR="00762727" w:rsidRPr="00BC436B">
        <w:rPr>
          <w:rFonts w:eastAsiaTheme="minorEastAsia"/>
          <w:sz w:val="21"/>
          <w:szCs w:val="22"/>
          <w:lang w:val="en-US" w:eastAsia="zh-CN"/>
        </w:rPr>
        <w:t>E Power Saving in NR”</w:t>
      </w:r>
      <w:bookmarkEnd w:id="8"/>
      <w:r w:rsidR="00762727" w:rsidRPr="00BC436B">
        <w:rPr>
          <w:rFonts w:eastAsiaTheme="minorEastAsia"/>
          <w:sz w:val="21"/>
          <w:szCs w:val="22"/>
          <w:lang w:val="en-US" w:eastAsia="zh-CN"/>
        </w:rPr>
        <w:t>, CATT, CAICT</w:t>
      </w:r>
      <w:bookmarkEnd w:id="9"/>
    </w:p>
    <w:p w:rsidR="00BC436B" w:rsidRPr="00BC436B" w:rsidRDefault="00BC436B">
      <w:pPr>
        <w:pStyle w:val="af7"/>
        <w:numPr>
          <w:ilvl w:val="0"/>
          <w:numId w:val="14"/>
        </w:numPr>
        <w:jc w:val="both"/>
        <w:rPr>
          <w:rFonts w:eastAsiaTheme="minorEastAsia"/>
          <w:sz w:val="21"/>
          <w:szCs w:val="22"/>
          <w:lang w:val="en-US" w:eastAsia="zh-CN"/>
        </w:rPr>
      </w:pPr>
      <w:bookmarkStart w:id="14" w:name="_Ref16871129"/>
      <w:r>
        <w:rPr>
          <w:rFonts w:eastAsiaTheme="minorEastAsia"/>
          <w:lang w:val="en-US" w:eastAsia="zh-CN"/>
        </w:rPr>
        <w:t>TR38.840v2.0.0, “Study of UE power saving”, CATT</w:t>
      </w:r>
      <w:bookmarkEnd w:id="10"/>
      <w:bookmarkEnd w:id="11"/>
      <w:bookmarkEnd w:id="12"/>
      <w:bookmarkEnd w:id="14"/>
    </w:p>
    <w:sectPr w:rsidR="00BC436B" w:rsidRPr="00BC436B" w:rsidSect="00D7649B">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6B6" w:rsidRDefault="002D06B6" w:rsidP="00D7649B">
      <w:pPr>
        <w:spacing w:after="0"/>
      </w:pPr>
      <w:r>
        <w:separator/>
      </w:r>
    </w:p>
  </w:endnote>
  <w:endnote w:type="continuationSeparator" w:id="0">
    <w:p w:rsidR="002D06B6" w:rsidRDefault="002D06B6" w:rsidP="00D76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Roma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9B" w:rsidRDefault="003C7F95">
    <w:pPr>
      <w:pStyle w:val="a9"/>
      <w:framePr w:wrap="around" w:vAnchor="text" w:hAnchor="margin" w:xAlign="center" w:y="1"/>
      <w:rPr>
        <w:rStyle w:val="af1"/>
      </w:rPr>
    </w:pPr>
    <w:r>
      <w:rPr>
        <w:rStyle w:val="af1"/>
      </w:rPr>
      <w:fldChar w:fldCharType="begin"/>
    </w:r>
    <w:r w:rsidR="00762727">
      <w:rPr>
        <w:rStyle w:val="af1"/>
      </w:rPr>
      <w:instrText xml:space="preserve">PAGE  </w:instrText>
    </w:r>
    <w:r>
      <w:rPr>
        <w:rStyle w:val="af1"/>
      </w:rPr>
      <w:fldChar w:fldCharType="separate"/>
    </w:r>
    <w:r w:rsidR="00762727">
      <w:rPr>
        <w:rStyle w:val="af1"/>
      </w:rPr>
      <w:t>1</w:t>
    </w:r>
    <w:r>
      <w:rPr>
        <w:rStyle w:val="af1"/>
      </w:rPr>
      <w:fldChar w:fldCharType="end"/>
    </w:r>
  </w:p>
  <w:p w:rsidR="00D7649B" w:rsidRDefault="00D7649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9B" w:rsidRDefault="003C7F95">
    <w:pPr>
      <w:pStyle w:val="a9"/>
      <w:framePr w:wrap="around" w:vAnchor="text" w:hAnchor="margin" w:xAlign="center" w:y="1"/>
      <w:rPr>
        <w:rStyle w:val="af1"/>
      </w:rPr>
    </w:pPr>
    <w:r>
      <w:rPr>
        <w:rStyle w:val="af1"/>
      </w:rPr>
      <w:fldChar w:fldCharType="begin"/>
    </w:r>
    <w:r w:rsidR="00762727">
      <w:rPr>
        <w:rStyle w:val="af1"/>
      </w:rPr>
      <w:instrText xml:space="preserve">PAGE  </w:instrText>
    </w:r>
    <w:r>
      <w:rPr>
        <w:rStyle w:val="af1"/>
      </w:rPr>
      <w:fldChar w:fldCharType="separate"/>
    </w:r>
    <w:r w:rsidR="00946A33">
      <w:rPr>
        <w:rStyle w:val="af1"/>
        <w:noProof/>
      </w:rPr>
      <w:t>1</w:t>
    </w:r>
    <w:r>
      <w:rPr>
        <w:rStyle w:val="af1"/>
      </w:rPr>
      <w:fldChar w:fldCharType="end"/>
    </w:r>
  </w:p>
  <w:p w:rsidR="00D7649B" w:rsidRDefault="00D7649B">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6B6" w:rsidRDefault="002D06B6" w:rsidP="00D7649B">
      <w:pPr>
        <w:spacing w:after="0"/>
      </w:pPr>
      <w:r>
        <w:separator/>
      </w:r>
    </w:p>
  </w:footnote>
  <w:footnote w:type="continuationSeparator" w:id="0">
    <w:p w:rsidR="002D06B6" w:rsidRDefault="002D06B6" w:rsidP="00D764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nsid w:val="4FF402DB"/>
    <w:multiLevelType w:val="multilevel"/>
    <w:tmpl w:val="4FF4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5C1716E3"/>
    <w:multiLevelType w:val="multilevel"/>
    <w:tmpl w:val="5C1716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BC7BC8"/>
    <w:multiLevelType w:val="multilevel"/>
    <w:tmpl w:val="5FBC7B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8821F37"/>
    <w:multiLevelType w:val="multilevel"/>
    <w:tmpl w:val="68821F3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nsid w:val="6EB73C0A"/>
    <w:multiLevelType w:val="hybridMultilevel"/>
    <w:tmpl w:val="1636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5"/>
  </w:num>
  <w:num w:numId="4">
    <w:abstractNumId w:val="15"/>
  </w:num>
  <w:num w:numId="5">
    <w:abstractNumId w:val="0"/>
  </w:num>
  <w:num w:numId="6">
    <w:abstractNumId w:val="3"/>
  </w:num>
  <w:num w:numId="7">
    <w:abstractNumId w:val="9"/>
  </w:num>
  <w:num w:numId="8">
    <w:abstractNumId w:val="4"/>
  </w:num>
  <w:num w:numId="9">
    <w:abstractNumId w:val="6"/>
  </w:num>
  <w:num w:numId="10">
    <w:abstractNumId w:val="11"/>
  </w:num>
  <w:num w:numId="11">
    <w:abstractNumId w:val="10"/>
  </w:num>
  <w:num w:numId="12">
    <w:abstractNumId w:val="8"/>
  </w:num>
  <w:num w:numId="13">
    <w:abstractNumId w:val="12"/>
  </w:num>
  <w:num w:numId="14">
    <w:abstractNumId w:val="2"/>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0D7"/>
    <w:rsid w:val="00010B5D"/>
    <w:rsid w:val="000111E3"/>
    <w:rsid w:val="00011484"/>
    <w:rsid w:val="000115A4"/>
    <w:rsid w:val="00011758"/>
    <w:rsid w:val="00011B96"/>
    <w:rsid w:val="00011C28"/>
    <w:rsid w:val="00011CF6"/>
    <w:rsid w:val="00011FE8"/>
    <w:rsid w:val="00012276"/>
    <w:rsid w:val="000126BD"/>
    <w:rsid w:val="00012C8B"/>
    <w:rsid w:val="00012E71"/>
    <w:rsid w:val="000132A7"/>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CC9"/>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8F8"/>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139"/>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957"/>
    <w:rsid w:val="00077D4F"/>
    <w:rsid w:val="00080193"/>
    <w:rsid w:val="000802C0"/>
    <w:rsid w:val="0008092E"/>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92B"/>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495E"/>
    <w:rsid w:val="000F4E7C"/>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13A"/>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2159"/>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840"/>
    <w:rsid w:val="001118BB"/>
    <w:rsid w:val="001119D7"/>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A2"/>
    <w:rsid w:val="001247F6"/>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1F6"/>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46"/>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0E2"/>
    <w:rsid w:val="001665DC"/>
    <w:rsid w:val="00166A17"/>
    <w:rsid w:val="00166AF3"/>
    <w:rsid w:val="00167A7D"/>
    <w:rsid w:val="00167AAF"/>
    <w:rsid w:val="00167F11"/>
    <w:rsid w:val="00167FB4"/>
    <w:rsid w:val="001700FC"/>
    <w:rsid w:val="001702FF"/>
    <w:rsid w:val="00170372"/>
    <w:rsid w:val="00170846"/>
    <w:rsid w:val="00170911"/>
    <w:rsid w:val="00170B84"/>
    <w:rsid w:val="00170C56"/>
    <w:rsid w:val="00170CA1"/>
    <w:rsid w:val="00170FD3"/>
    <w:rsid w:val="001719C6"/>
    <w:rsid w:val="00171F12"/>
    <w:rsid w:val="00172253"/>
    <w:rsid w:val="00172CD0"/>
    <w:rsid w:val="00172D70"/>
    <w:rsid w:val="00172E5C"/>
    <w:rsid w:val="00172EB6"/>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23"/>
    <w:rsid w:val="001761FA"/>
    <w:rsid w:val="0017627F"/>
    <w:rsid w:val="0017631C"/>
    <w:rsid w:val="00176385"/>
    <w:rsid w:val="001763DC"/>
    <w:rsid w:val="00176435"/>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139"/>
    <w:rsid w:val="00194342"/>
    <w:rsid w:val="00194456"/>
    <w:rsid w:val="00194556"/>
    <w:rsid w:val="00194841"/>
    <w:rsid w:val="00194E48"/>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C5"/>
    <w:rsid w:val="001A2ED2"/>
    <w:rsid w:val="001A3520"/>
    <w:rsid w:val="001A35F2"/>
    <w:rsid w:val="001A367F"/>
    <w:rsid w:val="001A3AA3"/>
    <w:rsid w:val="001A3B97"/>
    <w:rsid w:val="001A3FD1"/>
    <w:rsid w:val="001A44E5"/>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C0270"/>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8B8"/>
    <w:rsid w:val="001D0A69"/>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002"/>
    <w:rsid w:val="001E4849"/>
    <w:rsid w:val="001E492D"/>
    <w:rsid w:val="001E4DC3"/>
    <w:rsid w:val="001E4E2D"/>
    <w:rsid w:val="001E4E38"/>
    <w:rsid w:val="001E4E80"/>
    <w:rsid w:val="001E5222"/>
    <w:rsid w:val="001E535F"/>
    <w:rsid w:val="001E54D7"/>
    <w:rsid w:val="001E5797"/>
    <w:rsid w:val="001E5991"/>
    <w:rsid w:val="001E60E2"/>
    <w:rsid w:val="001E63FC"/>
    <w:rsid w:val="001E641C"/>
    <w:rsid w:val="001E642A"/>
    <w:rsid w:val="001E6992"/>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49C"/>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0E8"/>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65"/>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BD6"/>
    <w:rsid w:val="002C5F99"/>
    <w:rsid w:val="002C666A"/>
    <w:rsid w:val="002C721F"/>
    <w:rsid w:val="002C72A8"/>
    <w:rsid w:val="002C72DA"/>
    <w:rsid w:val="002C74F1"/>
    <w:rsid w:val="002C76D5"/>
    <w:rsid w:val="002C7934"/>
    <w:rsid w:val="002C7CB2"/>
    <w:rsid w:val="002D0091"/>
    <w:rsid w:val="002D00C2"/>
    <w:rsid w:val="002D067B"/>
    <w:rsid w:val="002D06B6"/>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3BE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A04"/>
    <w:rsid w:val="00300EDD"/>
    <w:rsid w:val="00300F0B"/>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E65"/>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92E"/>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E9F"/>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0FBC"/>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5E"/>
    <w:rsid w:val="003A3C0F"/>
    <w:rsid w:val="003A41DD"/>
    <w:rsid w:val="003A4237"/>
    <w:rsid w:val="003A43F9"/>
    <w:rsid w:val="003A4426"/>
    <w:rsid w:val="003A4718"/>
    <w:rsid w:val="003A499D"/>
    <w:rsid w:val="003A4A46"/>
    <w:rsid w:val="003A4ACA"/>
    <w:rsid w:val="003A4C69"/>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B98"/>
    <w:rsid w:val="003C3D1B"/>
    <w:rsid w:val="003C3D8F"/>
    <w:rsid w:val="003C3E8A"/>
    <w:rsid w:val="003C4425"/>
    <w:rsid w:val="003C499B"/>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7FC"/>
    <w:rsid w:val="003C7F73"/>
    <w:rsid w:val="003C7F95"/>
    <w:rsid w:val="003C7FDF"/>
    <w:rsid w:val="003D00D0"/>
    <w:rsid w:val="003D0192"/>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04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3C7"/>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682"/>
    <w:rsid w:val="00412744"/>
    <w:rsid w:val="004127C9"/>
    <w:rsid w:val="00412944"/>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2A0"/>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CA8"/>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20A"/>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ACD"/>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40F"/>
    <w:rsid w:val="004E182B"/>
    <w:rsid w:val="004E1994"/>
    <w:rsid w:val="004E1F0C"/>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70"/>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A8"/>
    <w:rsid w:val="00533BCE"/>
    <w:rsid w:val="00534141"/>
    <w:rsid w:val="0053473F"/>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50C"/>
    <w:rsid w:val="005576FF"/>
    <w:rsid w:val="005577AF"/>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9A6"/>
    <w:rsid w:val="00577ABD"/>
    <w:rsid w:val="00577BBF"/>
    <w:rsid w:val="00577BFC"/>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BE"/>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2FFB"/>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37F"/>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4F37"/>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932"/>
    <w:rsid w:val="00603B02"/>
    <w:rsid w:val="00603C4F"/>
    <w:rsid w:val="0060447D"/>
    <w:rsid w:val="00604979"/>
    <w:rsid w:val="00604C8D"/>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E8A"/>
    <w:rsid w:val="00613ECC"/>
    <w:rsid w:val="00614333"/>
    <w:rsid w:val="00614C48"/>
    <w:rsid w:val="00614C8C"/>
    <w:rsid w:val="00614D4D"/>
    <w:rsid w:val="006154D6"/>
    <w:rsid w:val="0061551D"/>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97F"/>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2B2"/>
    <w:rsid w:val="0065432D"/>
    <w:rsid w:val="0065456A"/>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0F7"/>
    <w:rsid w:val="006732E4"/>
    <w:rsid w:val="00673431"/>
    <w:rsid w:val="006735A7"/>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5D5"/>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7CC"/>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8EF"/>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94"/>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F2A"/>
    <w:rsid w:val="00726108"/>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091"/>
    <w:rsid w:val="00742918"/>
    <w:rsid w:val="00742B9F"/>
    <w:rsid w:val="00742EC0"/>
    <w:rsid w:val="007431D9"/>
    <w:rsid w:val="00743626"/>
    <w:rsid w:val="007449CB"/>
    <w:rsid w:val="00745165"/>
    <w:rsid w:val="0074518B"/>
    <w:rsid w:val="007451DD"/>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27"/>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4CD"/>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EE0"/>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E6B"/>
    <w:rsid w:val="007B693C"/>
    <w:rsid w:val="007B6A36"/>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E0059"/>
    <w:rsid w:val="007E012A"/>
    <w:rsid w:val="007E035E"/>
    <w:rsid w:val="007E07BD"/>
    <w:rsid w:val="007E0BEC"/>
    <w:rsid w:val="007E14FD"/>
    <w:rsid w:val="007E1E57"/>
    <w:rsid w:val="007E1F34"/>
    <w:rsid w:val="007E206D"/>
    <w:rsid w:val="007E2226"/>
    <w:rsid w:val="007E2358"/>
    <w:rsid w:val="007E2867"/>
    <w:rsid w:val="007E30E9"/>
    <w:rsid w:val="007E3102"/>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16B"/>
    <w:rsid w:val="008052BF"/>
    <w:rsid w:val="00805B31"/>
    <w:rsid w:val="00805C4B"/>
    <w:rsid w:val="00805C96"/>
    <w:rsid w:val="00806326"/>
    <w:rsid w:val="008064A5"/>
    <w:rsid w:val="0080668F"/>
    <w:rsid w:val="00806D88"/>
    <w:rsid w:val="008072BB"/>
    <w:rsid w:val="008074EF"/>
    <w:rsid w:val="0080772A"/>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8FE"/>
    <w:rsid w:val="00826D96"/>
    <w:rsid w:val="00826F74"/>
    <w:rsid w:val="0082703E"/>
    <w:rsid w:val="008270E8"/>
    <w:rsid w:val="00827761"/>
    <w:rsid w:val="00827B0D"/>
    <w:rsid w:val="0083057C"/>
    <w:rsid w:val="00830A06"/>
    <w:rsid w:val="00830AD6"/>
    <w:rsid w:val="00830B60"/>
    <w:rsid w:val="00830C1A"/>
    <w:rsid w:val="00830F1D"/>
    <w:rsid w:val="00830FF1"/>
    <w:rsid w:val="008312AA"/>
    <w:rsid w:val="00831A0D"/>
    <w:rsid w:val="00831D3A"/>
    <w:rsid w:val="00831F24"/>
    <w:rsid w:val="008322F5"/>
    <w:rsid w:val="008326F6"/>
    <w:rsid w:val="00832994"/>
    <w:rsid w:val="00832D40"/>
    <w:rsid w:val="00832E64"/>
    <w:rsid w:val="008333CA"/>
    <w:rsid w:val="00833555"/>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080"/>
    <w:rsid w:val="008528AB"/>
    <w:rsid w:val="00852A92"/>
    <w:rsid w:val="00852A94"/>
    <w:rsid w:val="00853467"/>
    <w:rsid w:val="00853BA0"/>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17"/>
    <w:rsid w:val="008647D6"/>
    <w:rsid w:val="0086486E"/>
    <w:rsid w:val="00864902"/>
    <w:rsid w:val="00864B6B"/>
    <w:rsid w:val="00864CB4"/>
    <w:rsid w:val="00864D1B"/>
    <w:rsid w:val="00864F86"/>
    <w:rsid w:val="00865015"/>
    <w:rsid w:val="0086530E"/>
    <w:rsid w:val="0086536D"/>
    <w:rsid w:val="00865D97"/>
    <w:rsid w:val="00865FC5"/>
    <w:rsid w:val="00866048"/>
    <w:rsid w:val="0086604B"/>
    <w:rsid w:val="0086666E"/>
    <w:rsid w:val="00866AD6"/>
    <w:rsid w:val="00866AEB"/>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65"/>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3D8"/>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27"/>
    <w:rsid w:val="008C7B8B"/>
    <w:rsid w:val="008C7C0C"/>
    <w:rsid w:val="008C7CBA"/>
    <w:rsid w:val="008D026B"/>
    <w:rsid w:val="008D0306"/>
    <w:rsid w:val="008D05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7B0"/>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B9"/>
    <w:rsid w:val="008E0FB2"/>
    <w:rsid w:val="008E1180"/>
    <w:rsid w:val="008E1387"/>
    <w:rsid w:val="008E149B"/>
    <w:rsid w:val="008E1559"/>
    <w:rsid w:val="008E16B5"/>
    <w:rsid w:val="008E1955"/>
    <w:rsid w:val="008E1A34"/>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8A6"/>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C38"/>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40E2"/>
    <w:rsid w:val="009141A5"/>
    <w:rsid w:val="00914826"/>
    <w:rsid w:val="00914DF7"/>
    <w:rsid w:val="00914E08"/>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5FA"/>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661"/>
    <w:rsid w:val="009337CC"/>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76D"/>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33"/>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E1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4D3"/>
    <w:rsid w:val="00993503"/>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6E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457"/>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E7D1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56E"/>
    <w:rsid w:val="009F3645"/>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B71"/>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6A15"/>
    <w:rsid w:val="00A2759D"/>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06"/>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5E"/>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43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926"/>
    <w:rsid w:val="00B05A41"/>
    <w:rsid w:val="00B05E92"/>
    <w:rsid w:val="00B0673F"/>
    <w:rsid w:val="00B06790"/>
    <w:rsid w:val="00B06826"/>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385"/>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4ECC"/>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A3"/>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E16"/>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797"/>
    <w:rsid w:val="00BC08D8"/>
    <w:rsid w:val="00BC0AB4"/>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36B"/>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3C7"/>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846"/>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8B"/>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27F"/>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B7F77"/>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8F"/>
    <w:rsid w:val="00D07866"/>
    <w:rsid w:val="00D078FC"/>
    <w:rsid w:val="00D1022D"/>
    <w:rsid w:val="00D105D9"/>
    <w:rsid w:val="00D1078A"/>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324"/>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4F5"/>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06"/>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6B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49B"/>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6C5"/>
    <w:rsid w:val="00D91833"/>
    <w:rsid w:val="00D919D5"/>
    <w:rsid w:val="00D91CEB"/>
    <w:rsid w:val="00D920F4"/>
    <w:rsid w:val="00D921C6"/>
    <w:rsid w:val="00D9263F"/>
    <w:rsid w:val="00D92744"/>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2A2"/>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BA0"/>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85B"/>
    <w:rsid w:val="00DB2C41"/>
    <w:rsid w:val="00DB2CF9"/>
    <w:rsid w:val="00DB2E1E"/>
    <w:rsid w:val="00DB2E67"/>
    <w:rsid w:val="00DB2F34"/>
    <w:rsid w:val="00DB3313"/>
    <w:rsid w:val="00DB34A6"/>
    <w:rsid w:val="00DB3606"/>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B2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4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3C"/>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95C"/>
    <w:rsid w:val="00DF79A2"/>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A65"/>
    <w:rsid w:val="00E11D80"/>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9ED"/>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A9F"/>
    <w:rsid w:val="00E86B44"/>
    <w:rsid w:val="00E86CAA"/>
    <w:rsid w:val="00E86FF8"/>
    <w:rsid w:val="00E87062"/>
    <w:rsid w:val="00E87159"/>
    <w:rsid w:val="00E871F0"/>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B8A"/>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C7D"/>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ABD"/>
    <w:rsid w:val="00EB0E01"/>
    <w:rsid w:val="00EB0FB9"/>
    <w:rsid w:val="00EB11C8"/>
    <w:rsid w:val="00EB1272"/>
    <w:rsid w:val="00EB13A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08B"/>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BE4"/>
    <w:rsid w:val="00EC0DB9"/>
    <w:rsid w:val="00EC0E26"/>
    <w:rsid w:val="00EC1199"/>
    <w:rsid w:val="00EC1236"/>
    <w:rsid w:val="00EC14B0"/>
    <w:rsid w:val="00EC1A09"/>
    <w:rsid w:val="00EC1C34"/>
    <w:rsid w:val="00EC1FD6"/>
    <w:rsid w:val="00EC226A"/>
    <w:rsid w:val="00EC2601"/>
    <w:rsid w:val="00EC2838"/>
    <w:rsid w:val="00EC2A6A"/>
    <w:rsid w:val="00EC320A"/>
    <w:rsid w:val="00EC3260"/>
    <w:rsid w:val="00EC32A7"/>
    <w:rsid w:val="00EC33C7"/>
    <w:rsid w:val="00EC3444"/>
    <w:rsid w:val="00EC347E"/>
    <w:rsid w:val="00EC37D8"/>
    <w:rsid w:val="00EC40C9"/>
    <w:rsid w:val="00EC4601"/>
    <w:rsid w:val="00EC47B4"/>
    <w:rsid w:val="00EC488C"/>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B81"/>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E7825"/>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D9A"/>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98"/>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C53"/>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4EBA"/>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6EF5"/>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799"/>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1D64"/>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112"/>
    <w:rsid w:val="00F972CA"/>
    <w:rsid w:val="00F973E0"/>
    <w:rsid w:val="00F974DD"/>
    <w:rsid w:val="00FA0287"/>
    <w:rsid w:val="00FA087C"/>
    <w:rsid w:val="00FA120C"/>
    <w:rsid w:val="00FA13D3"/>
    <w:rsid w:val="00FA1555"/>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0E8F"/>
    <w:rsid w:val="00FC10B8"/>
    <w:rsid w:val="00FC1531"/>
    <w:rsid w:val="00FC1BAB"/>
    <w:rsid w:val="00FC1C5F"/>
    <w:rsid w:val="00FC1F0A"/>
    <w:rsid w:val="00FC23C2"/>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82"/>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D4"/>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4A5"/>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043"/>
    <w:rsid w:val="00FF7120"/>
    <w:rsid w:val="00FF72B8"/>
    <w:rsid w:val="00FF7494"/>
    <w:rsid w:val="00FF7B02"/>
    <w:rsid w:val="00FF7BDC"/>
    <w:rsid w:val="00FF7C9D"/>
    <w:rsid w:val="0447433C"/>
    <w:rsid w:val="31C901D2"/>
    <w:rsid w:val="3C284807"/>
    <w:rsid w:val="40706383"/>
    <w:rsid w:val="484A027E"/>
    <w:rsid w:val="54784E97"/>
    <w:rsid w:val="5F986636"/>
    <w:rsid w:val="6E455AC9"/>
    <w:rsid w:val="6F4A10B4"/>
    <w:rsid w:val="7CF25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9"/>
        <o:r id="V:Rule2" type="connector" idref="#直接箭头连接符 14"/>
        <o:r id="V:Rule3" type="connector" idref="#直接箭头连接符 15"/>
        <o:r id="V:Rule4" type="connector" idref="#直接箭头连接符 1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7649B"/>
    <w:pPr>
      <w:spacing w:after="180"/>
    </w:pPr>
    <w:rPr>
      <w:rFonts w:eastAsia="Times New Roman"/>
      <w:lang w:val="en-GB" w:eastAsia="en-US"/>
    </w:rPr>
  </w:style>
  <w:style w:type="paragraph" w:styleId="1">
    <w:name w:val="heading 1"/>
    <w:basedOn w:val="3GPPHeader"/>
    <w:next w:val="a0"/>
    <w:qFormat/>
    <w:rsid w:val="00D7649B"/>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rsid w:val="00D7649B"/>
    <w:pPr>
      <w:numPr>
        <w:ilvl w:val="1"/>
      </w:numPr>
      <w:spacing w:after="60"/>
      <w:outlineLvl w:val="1"/>
    </w:pPr>
    <w:rPr>
      <w:bCs/>
      <w:iCs/>
      <w:sz w:val="28"/>
      <w:szCs w:val="28"/>
    </w:rPr>
  </w:style>
  <w:style w:type="paragraph" w:styleId="3">
    <w:name w:val="heading 3"/>
    <w:basedOn w:val="a0"/>
    <w:next w:val="a0"/>
    <w:qFormat/>
    <w:rsid w:val="00D7649B"/>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rsid w:val="00D7649B"/>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7649B"/>
    <w:pPr>
      <w:keepNext/>
      <w:keepLines/>
      <w:spacing w:before="280" w:after="290" w:line="376" w:lineRule="auto"/>
      <w:outlineLvl w:val="4"/>
    </w:pPr>
    <w:rPr>
      <w:b/>
      <w:bCs/>
      <w:sz w:val="28"/>
      <w:szCs w:val="28"/>
    </w:rPr>
  </w:style>
  <w:style w:type="paragraph" w:styleId="6">
    <w:name w:val="heading 6"/>
    <w:basedOn w:val="a0"/>
    <w:next w:val="a0"/>
    <w:qFormat/>
    <w:rsid w:val="00D7649B"/>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rsid w:val="00D7649B"/>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rsid w:val="00D7649B"/>
    <w:pPr>
      <w:numPr>
        <w:numId w:val="0"/>
      </w:numPr>
      <w:tabs>
        <w:tab w:val="left" w:pos="1440"/>
      </w:tabs>
      <w:ind w:left="1440" w:hanging="1440"/>
      <w:outlineLvl w:val="7"/>
    </w:pPr>
    <w:rPr>
      <w:rFonts w:eastAsia="Batang"/>
    </w:rPr>
  </w:style>
  <w:style w:type="paragraph" w:styleId="9">
    <w:name w:val="heading 9"/>
    <w:basedOn w:val="8"/>
    <w:next w:val="a0"/>
    <w:qFormat/>
    <w:rsid w:val="00D7649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rsid w:val="00D7649B"/>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rsid w:val="00D7649B"/>
    <w:pPr>
      <w:ind w:leftChars="400" w:left="100" w:hangingChars="200" w:hanging="200"/>
    </w:pPr>
  </w:style>
  <w:style w:type="paragraph" w:styleId="a4">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
    <w:qFormat/>
    <w:rsid w:val="00D7649B"/>
    <w:rPr>
      <w:b/>
      <w:bCs/>
    </w:rPr>
  </w:style>
  <w:style w:type="paragraph" w:styleId="a5">
    <w:name w:val="Document Map"/>
    <w:basedOn w:val="a0"/>
    <w:semiHidden/>
    <w:qFormat/>
    <w:rsid w:val="00D7649B"/>
    <w:pPr>
      <w:shd w:val="clear" w:color="auto" w:fill="000080"/>
    </w:pPr>
  </w:style>
  <w:style w:type="paragraph" w:styleId="a6">
    <w:name w:val="annotation text"/>
    <w:basedOn w:val="a0"/>
    <w:link w:val="Char0"/>
    <w:uiPriority w:val="99"/>
    <w:qFormat/>
    <w:rsid w:val="00D7649B"/>
  </w:style>
  <w:style w:type="paragraph" w:styleId="a7">
    <w:name w:val="Body Text"/>
    <w:basedOn w:val="a0"/>
    <w:link w:val="Char1"/>
    <w:qFormat/>
    <w:rsid w:val="00D7649B"/>
    <w:pPr>
      <w:overflowPunct w:val="0"/>
      <w:autoSpaceDE w:val="0"/>
      <w:autoSpaceDN w:val="0"/>
      <w:adjustRightInd w:val="0"/>
      <w:spacing w:after="120"/>
      <w:textAlignment w:val="baseline"/>
    </w:pPr>
    <w:rPr>
      <w:rFonts w:eastAsia="MS Mincho"/>
    </w:rPr>
  </w:style>
  <w:style w:type="paragraph" w:styleId="20">
    <w:name w:val="List 2"/>
    <w:basedOn w:val="a0"/>
    <w:qFormat/>
    <w:rsid w:val="00D7649B"/>
    <w:pPr>
      <w:ind w:leftChars="200" w:left="100" w:hangingChars="200" w:hanging="200"/>
    </w:pPr>
  </w:style>
  <w:style w:type="paragraph" w:styleId="a8">
    <w:name w:val="Balloon Text"/>
    <w:basedOn w:val="a0"/>
    <w:semiHidden/>
    <w:qFormat/>
    <w:rsid w:val="00D7649B"/>
    <w:rPr>
      <w:rFonts w:ascii="Tahoma" w:hAnsi="Tahoma" w:cs="Tahoma"/>
      <w:sz w:val="16"/>
      <w:szCs w:val="16"/>
    </w:rPr>
  </w:style>
  <w:style w:type="paragraph" w:styleId="a9">
    <w:name w:val="footer"/>
    <w:basedOn w:val="aa"/>
    <w:qFormat/>
    <w:rsid w:val="00D7649B"/>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rsid w:val="00D7649B"/>
    <w:pPr>
      <w:widowControl w:val="0"/>
    </w:pPr>
    <w:rPr>
      <w:rFonts w:ascii="Arial" w:eastAsia="Times New Roman" w:hAnsi="Arial"/>
      <w:b/>
      <w:sz w:val="18"/>
      <w:lang w:val="en-GB" w:eastAsia="en-US"/>
    </w:rPr>
  </w:style>
  <w:style w:type="paragraph" w:styleId="ab">
    <w:name w:val="Subtitle"/>
    <w:basedOn w:val="a0"/>
    <w:next w:val="a0"/>
    <w:link w:val="Char3"/>
    <w:qFormat/>
    <w:rsid w:val="00D7649B"/>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rsid w:val="00D7649B"/>
    <w:pPr>
      <w:numPr>
        <w:numId w:val="2"/>
      </w:numPr>
    </w:pPr>
  </w:style>
  <w:style w:type="paragraph" w:styleId="50">
    <w:name w:val="List 5"/>
    <w:basedOn w:val="a0"/>
    <w:qFormat/>
    <w:rsid w:val="00D7649B"/>
    <w:pPr>
      <w:ind w:leftChars="800" w:left="100" w:hangingChars="200" w:hanging="200"/>
    </w:pPr>
  </w:style>
  <w:style w:type="paragraph" w:styleId="40">
    <w:name w:val="List 4"/>
    <w:basedOn w:val="a0"/>
    <w:qFormat/>
    <w:rsid w:val="00D7649B"/>
    <w:pPr>
      <w:ind w:leftChars="600" w:left="100" w:hangingChars="200" w:hanging="200"/>
    </w:pPr>
  </w:style>
  <w:style w:type="paragraph" w:styleId="ac">
    <w:name w:val="Normal (Web)"/>
    <w:basedOn w:val="a0"/>
    <w:uiPriority w:val="99"/>
    <w:qFormat/>
    <w:rsid w:val="00D7649B"/>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rsid w:val="00D7649B"/>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sid w:val="00D7649B"/>
    <w:rPr>
      <w:b/>
      <w:bCs/>
    </w:rPr>
  </w:style>
  <w:style w:type="table" w:styleId="ae">
    <w:name w:val="Table Grid"/>
    <w:basedOn w:val="a2"/>
    <w:uiPriority w:val="59"/>
    <w:qFormat/>
    <w:rsid w:val="00D7649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rsid w:val="00D7649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sid w:val="00D7649B"/>
    <w:rPr>
      <w:b/>
      <w:bCs/>
    </w:rPr>
  </w:style>
  <w:style w:type="character" w:styleId="af1">
    <w:name w:val="page number"/>
    <w:basedOn w:val="a1"/>
    <w:qFormat/>
    <w:rsid w:val="00D7649B"/>
  </w:style>
  <w:style w:type="character" w:styleId="af2">
    <w:name w:val="FollowedHyperlink"/>
    <w:qFormat/>
    <w:rsid w:val="00D7649B"/>
    <w:rPr>
      <w:color w:val="800080"/>
      <w:u w:val="single"/>
    </w:rPr>
  </w:style>
  <w:style w:type="character" w:styleId="af3">
    <w:name w:val="Emphasis"/>
    <w:qFormat/>
    <w:rsid w:val="00D7649B"/>
    <w:rPr>
      <w:i/>
      <w:iCs/>
    </w:rPr>
  </w:style>
  <w:style w:type="character" w:styleId="af4">
    <w:name w:val="Hyperlink"/>
    <w:uiPriority w:val="99"/>
    <w:qFormat/>
    <w:rsid w:val="00D7649B"/>
    <w:rPr>
      <w:color w:val="0000FF"/>
      <w:u w:val="single"/>
    </w:rPr>
  </w:style>
  <w:style w:type="character" w:styleId="af5">
    <w:name w:val="annotation reference"/>
    <w:uiPriority w:val="99"/>
    <w:qFormat/>
    <w:rsid w:val="00D7649B"/>
    <w:rPr>
      <w:sz w:val="21"/>
      <w:szCs w:val="21"/>
    </w:rPr>
  </w:style>
  <w:style w:type="paragraph" w:customStyle="1" w:styleId="Style4">
    <w:name w:val="Style4"/>
    <w:basedOn w:val="a0"/>
    <w:qFormat/>
    <w:rsid w:val="00D7649B"/>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rsid w:val="00D7649B"/>
    <w:pPr>
      <w:keepLines/>
      <w:ind w:left="1135" w:hanging="851"/>
    </w:pPr>
    <w:rPr>
      <w:rFonts w:eastAsia="MS Mincho"/>
      <w:color w:val="FF0000"/>
    </w:rPr>
  </w:style>
  <w:style w:type="paragraph" w:customStyle="1" w:styleId="TF">
    <w:name w:val="TF"/>
    <w:basedOn w:val="a0"/>
    <w:link w:val="TFChar"/>
    <w:qFormat/>
    <w:rsid w:val="00D7649B"/>
    <w:pPr>
      <w:keepLines/>
      <w:spacing w:after="240"/>
      <w:jc w:val="center"/>
    </w:pPr>
    <w:rPr>
      <w:rFonts w:ascii="Arial" w:eastAsia="MS Mincho" w:hAnsi="Arial"/>
      <w:b/>
    </w:rPr>
  </w:style>
  <w:style w:type="paragraph" w:customStyle="1" w:styleId="textintend1">
    <w:name w:val="text intend 1"/>
    <w:basedOn w:val="a0"/>
    <w:qFormat/>
    <w:rsid w:val="00D7649B"/>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rsid w:val="00D7649B"/>
    <w:pPr>
      <w:spacing w:after="160" w:line="240" w:lineRule="exact"/>
    </w:pPr>
    <w:rPr>
      <w:rFonts w:ascii="Arial" w:eastAsia="宋体" w:hAnsi="Arial" w:cs="Arial"/>
      <w:color w:val="0000FF"/>
      <w:kern w:val="2"/>
      <w:lang w:val="en-US" w:eastAsia="zh-CN"/>
    </w:rPr>
  </w:style>
  <w:style w:type="paragraph" w:customStyle="1" w:styleId="21">
    <w:name w:val="标题2"/>
    <w:basedOn w:val="a0"/>
    <w:qFormat/>
    <w:rsid w:val="00D7649B"/>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rsid w:val="00D7649B"/>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rsid w:val="00D7649B"/>
    <w:pPr>
      <w:spacing w:after="160" w:line="240" w:lineRule="exact"/>
    </w:pPr>
    <w:rPr>
      <w:rFonts w:ascii="Arial" w:eastAsia="宋体" w:hAnsi="Arial" w:cs="Arial"/>
      <w:color w:val="0000FF"/>
      <w:kern w:val="2"/>
      <w:lang w:val="en-US" w:eastAsia="zh-CN"/>
    </w:rPr>
  </w:style>
  <w:style w:type="character" w:customStyle="1" w:styleId="Comments">
    <w:name w:val="Comments"/>
    <w:qFormat/>
    <w:rsid w:val="00D7649B"/>
    <w:rPr>
      <w:i/>
      <w:iCs/>
      <w:sz w:val="16"/>
    </w:rPr>
  </w:style>
  <w:style w:type="paragraph" w:customStyle="1" w:styleId="Doc-title">
    <w:name w:val="Doc-title"/>
    <w:basedOn w:val="a0"/>
    <w:next w:val="a0"/>
    <w:qFormat/>
    <w:rsid w:val="00D7649B"/>
    <w:pPr>
      <w:spacing w:after="0"/>
      <w:ind w:left="1260" w:hanging="1260"/>
    </w:pPr>
    <w:rPr>
      <w:rFonts w:ascii="Arial" w:eastAsia="MS Mincho" w:hAnsi="Arial"/>
      <w:szCs w:val="24"/>
      <w:lang w:eastAsia="en-GB"/>
    </w:rPr>
  </w:style>
  <w:style w:type="paragraph" w:customStyle="1" w:styleId="B1">
    <w:name w:val="B1"/>
    <w:basedOn w:val="a"/>
    <w:link w:val="B1Char1"/>
    <w:qFormat/>
    <w:rsid w:val="00D7649B"/>
    <w:pPr>
      <w:ind w:left="568" w:hanging="284"/>
    </w:pPr>
    <w:rPr>
      <w:rFonts w:eastAsia="宋体"/>
    </w:rPr>
  </w:style>
  <w:style w:type="paragraph" w:customStyle="1" w:styleId="B2">
    <w:name w:val="B2"/>
    <w:basedOn w:val="20"/>
    <w:link w:val="B2Char"/>
    <w:qFormat/>
    <w:rsid w:val="00D7649B"/>
    <w:pPr>
      <w:ind w:leftChars="0" w:left="851" w:firstLineChars="0" w:hanging="284"/>
    </w:pPr>
    <w:rPr>
      <w:rFonts w:eastAsia="宋体"/>
    </w:rPr>
  </w:style>
  <w:style w:type="character" w:customStyle="1" w:styleId="B2Char">
    <w:name w:val="B2 Char"/>
    <w:link w:val="B2"/>
    <w:qFormat/>
    <w:rsid w:val="00D7649B"/>
    <w:rPr>
      <w:rFonts w:eastAsia="宋体"/>
      <w:lang w:val="en-GB" w:eastAsia="en-US" w:bidi="ar-SA"/>
    </w:rPr>
  </w:style>
  <w:style w:type="character" w:customStyle="1" w:styleId="B1Char1">
    <w:name w:val="B1 Char1"/>
    <w:link w:val="B1"/>
    <w:qFormat/>
    <w:rsid w:val="00D7649B"/>
    <w:rPr>
      <w:rFonts w:eastAsia="宋体"/>
      <w:lang w:val="en-GB" w:eastAsia="en-US"/>
    </w:rPr>
  </w:style>
  <w:style w:type="paragraph" w:customStyle="1" w:styleId="NO">
    <w:name w:val="NO"/>
    <w:basedOn w:val="a0"/>
    <w:link w:val="NOChar"/>
    <w:qFormat/>
    <w:rsid w:val="00D7649B"/>
    <w:pPr>
      <w:keepLines/>
      <w:ind w:left="1135" w:hanging="851"/>
    </w:pPr>
    <w:rPr>
      <w:rFonts w:eastAsia="宋体"/>
    </w:rPr>
  </w:style>
  <w:style w:type="character" w:customStyle="1" w:styleId="NOChar">
    <w:name w:val="NO Char"/>
    <w:link w:val="NO"/>
    <w:qFormat/>
    <w:rsid w:val="00D7649B"/>
    <w:rPr>
      <w:rFonts w:eastAsia="宋体"/>
      <w:lang w:val="en-GB" w:eastAsia="en-US" w:bidi="ar-SA"/>
    </w:rPr>
  </w:style>
  <w:style w:type="character" w:customStyle="1" w:styleId="EditorsNoteChar">
    <w:name w:val="Editor's Note Char"/>
    <w:link w:val="EditorsNote"/>
    <w:qFormat/>
    <w:rsid w:val="00D7649B"/>
    <w:rPr>
      <w:color w:val="FF0000"/>
      <w:lang w:val="en-GB" w:eastAsia="en-US" w:bidi="ar-SA"/>
    </w:rPr>
  </w:style>
  <w:style w:type="paragraph" w:customStyle="1" w:styleId="TH">
    <w:name w:val="TH"/>
    <w:basedOn w:val="a0"/>
    <w:link w:val="THChar"/>
    <w:qFormat/>
    <w:rsid w:val="00D7649B"/>
    <w:pPr>
      <w:keepNext/>
      <w:keepLines/>
      <w:spacing w:before="60"/>
      <w:jc w:val="center"/>
    </w:pPr>
    <w:rPr>
      <w:rFonts w:ascii="Arial" w:eastAsia="宋体" w:hAnsi="Arial"/>
      <w:b/>
    </w:rPr>
  </w:style>
  <w:style w:type="paragraph" w:customStyle="1" w:styleId="TAH">
    <w:name w:val="TAH"/>
    <w:basedOn w:val="a0"/>
    <w:link w:val="TAHCar"/>
    <w:qFormat/>
    <w:rsid w:val="00D7649B"/>
    <w:pPr>
      <w:keepNext/>
      <w:keepLines/>
      <w:spacing w:after="0"/>
      <w:jc w:val="center"/>
    </w:pPr>
    <w:rPr>
      <w:rFonts w:ascii="Arial" w:eastAsia="宋体" w:hAnsi="Arial"/>
      <w:b/>
      <w:sz w:val="18"/>
    </w:rPr>
  </w:style>
  <w:style w:type="paragraph" w:customStyle="1" w:styleId="TAL">
    <w:name w:val="TAL"/>
    <w:basedOn w:val="a0"/>
    <w:link w:val="TALCar"/>
    <w:qFormat/>
    <w:rsid w:val="00D7649B"/>
    <w:pPr>
      <w:keepNext/>
      <w:keepLines/>
      <w:spacing w:after="0"/>
    </w:pPr>
    <w:rPr>
      <w:rFonts w:ascii="Arial" w:eastAsia="宋体" w:hAnsi="Arial"/>
      <w:sz w:val="18"/>
    </w:rPr>
  </w:style>
  <w:style w:type="character" w:customStyle="1" w:styleId="TALCar">
    <w:name w:val="TAL Car"/>
    <w:link w:val="TAL"/>
    <w:qFormat/>
    <w:rsid w:val="00D7649B"/>
    <w:rPr>
      <w:rFonts w:ascii="Arial" w:eastAsia="宋体" w:hAnsi="Arial"/>
      <w:sz w:val="18"/>
      <w:lang w:val="en-GB" w:eastAsia="en-US" w:bidi="ar-SA"/>
    </w:rPr>
  </w:style>
  <w:style w:type="paragraph" w:customStyle="1" w:styleId="PL">
    <w:name w:val="PL"/>
    <w:link w:val="PLChar"/>
    <w:qFormat/>
    <w:rsid w:val="00D76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D7649B"/>
    <w:rPr>
      <w:rFonts w:ascii="Courier New" w:eastAsia="宋体" w:hAnsi="Courier New"/>
      <w:sz w:val="16"/>
      <w:lang w:val="en-GB" w:eastAsia="en-US" w:bidi="ar-SA"/>
    </w:rPr>
  </w:style>
  <w:style w:type="character" w:customStyle="1" w:styleId="B1Char">
    <w:name w:val="B1 Char"/>
    <w:qFormat/>
    <w:rsid w:val="00D7649B"/>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rsid w:val="00D7649B"/>
    <w:pPr>
      <w:ind w:leftChars="0" w:left="1135" w:firstLineChars="0" w:hanging="284"/>
    </w:pPr>
    <w:rPr>
      <w:rFonts w:eastAsia="宋体"/>
    </w:rPr>
  </w:style>
  <w:style w:type="character" w:customStyle="1" w:styleId="B3Char2">
    <w:name w:val="B3 Char2"/>
    <w:link w:val="B3"/>
    <w:qFormat/>
    <w:rsid w:val="00D7649B"/>
    <w:rPr>
      <w:rFonts w:eastAsia="宋体"/>
      <w:lang w:val="en-GB" w:eastAsia="en-US" w:bidi="ar-SA"/>
    </w:rPr>
  </w:style>
  <w:style w:type="paragraph" w:customStyle="1" w:styleId="B4">
    <w:name w:val="B4"/>
    <w:basedOn w:val="40"/>
    <w:link w:val="B4Char"/>
    <w:qFormat/>
    <w:rsid w:val="00D7649B"/>
    <w:pPr>
      <w:ind w:leftChars="0" w:left="1418" w:firstLineChars="0" w:hanging="284"/>
    </w:pPr>
    <w:rPr>
      <w:rFonts w:eastAsia="宋体"/>
    </w:rPr>
  </w:style>
  <w:style w:type="character" w:customStyle="1" w:styleId="B4Char">
    <w:name w:val="B4 Char"/>
    <w:link w:val="B4"/>
    <w:qFormat/>
    <w:rsid w:val="00D7649B"/>
    <w:rPr>
      <w:rFonts w:eastAsia="宋体"/>
      <w:lang w:val="en-GB" w:eastAsia="en-US" w:bidi="ar-SA"/>
    </w:rPr>
  </w:style>
  <w:style w:type="paragraph" w:customStyle="1" w:styleId="TALCharChar">
    <w:name w:val="TAL Char Char"/>
    <w:basedOn w:val="a0"/>
    <w:link w:val="TALCharCharChar"/>
    <w:qFormat/>
    <w:rsid w:val="00D7649B"/>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D7649B"/>
    <w:rPr>
      <w:rFonts w:ascii="Arial" w:eastAsia="宋体" w:hAnsi="Arial"/>
      <w:sz w:val="18"/>
      <w:lang w:val="en-GB" w:eastAsia="en-US" w:bidi="ar-SA"/>
    </w:rPr>
  </w:style>
  <w:style w:type="paragraph" w:customStyle="1" w:styleId="ZB">
    <w:name w:val="ZB"/>
    <w:qFormat/>
    <w:rsid w:val="00D7649B"/>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rsid w:val="00D7649B"/>
    <w:pPr>
      <w:ind w:leftChars="0" w:left="1702" w:firstLineChars="0" w:hanging="284"/>
    </w:pPr>
    <w:rPr>
      <w:rFonts w:eastAsia="宋体"/>
    </w:rPr>
  </w:style>
  <w:style w:type="character" w:customStyle="1" w:styleId="THChar">
    <w:name w:val="TH Char"/>
    <w:link w:val="TH"/>
    <w:qFormat/>
    <w:rsid w:val="00D7649B"/>
    <w:rPr>
      <w:rFonts w:ascii="Arial" w:eastAsia="宋体" w:hAnsi="Arial"/>
      <w:b/>
      <w:lang w:val="en-GB" w:eastAsia="en-US" w:bidi="ar-SA"/>
    </w:rPr>
  </w:style>
  <w:style w:type="paragraph" w:customStyle="1" w:styleId="FP">
    <w:name w:val="FP"/>
    <w:basedOn w:val="a0"/>
    <w:qFormat/>
    <w:rsid w:val="00D7649B"/>
    <w:pPr>
      <w:spacing w:after="0"/>
    </w:pPr>
    <w:rPr>
      <w:rFonts w:eastAsia="宋体"/>
    </w:rPr>
  </w:style>
  <w:style w:type="paragraph" w:customStyle="1" w:styleId="TAC">
    <w:name w:val="TAC"/>
    <w:basedOn w:val="TAL"/>
    <w:link w:val="TACChar"/>
    <w:qFormat/>
    <w:rsid w:val="00D7649B"/>
    <w:pPr>
      <w:jc w:val="center"/>
    </w:pPr>
  </w:style>
  <w:style w:type="paragraph" w:customStyle="1" w:styleId="EQ">
    <w:name w:val="EQ"/>
    <w:basedOn w:val="a0"/>
    <w:next w:val="a0"/>
    <w:qFormat/>
    <w:rsid w:val="00D7649B"/>
    <w:pPr>
      <w:keepLines/>
      <w:tabs>
        <w:tab w:val="center" w:pos="4536"/>
        <w:tab w:val="right" w:pos="9072"/>
      </w:tabs>
    </w:pPr>
    <w:rPr>
      <w:rFonts w:eastAsia="宋体"/>
    </w:rPr>
  </w:style>
  <w:style w:type="paragraph" w:customStyle="1" w:styleId="CharCharCharChar1">
    <w:name w:val="Char Char Char Char"/>
    <w:basedOn w:val="a0"/>
    <w:qFormat/>
    <w:rsid w:val="00D7649B"/>
    <w:pPr>
      <w:spacing w:after="160" w:line="240" w:lineRule="exact"/>
    </w:pPr>
    <w:rPr>
      <w:rFonts w:ascii="Verdana" w:eastAsia="宋体" w:hAnsi="Verdana"/>
      <w:lang w:val="en-US"/>
    </w:rPr>
  </w:style>
  <w:style w:type="character" w:customStyle="1" w:styleId="TFChar">
    <w:name w:val="TF Char"/>
    <w:link w:val="TF"/>
    <w:qFormat/>
    <w:rsid w:val="00D7649B"/>
    <w:rPr>
      <w:rFonts w:ascii="Arial" w:hAnsi="Arial"/>
      <w:b/>
      <w:lang w:val="en-GB" w:eastAsia="en-US" w:bidi="ar-SA"/>
    </w:rPr>
  </w:style>
  <w:style w:type="character" w:customStyle="1" w:styleId="B3Char">
    <w:name w:val="B3 Char"/>
    <w:qFormat/>
    <w:rsid w:val="00D7649B"/>
    <w:rPr>
      <w:lang w:val="en-GB" w:eastAsia="ja-JP" w:bidi="ar-SA"/>
    </w:rPr>
  </w:style>
  <w:style w:type="paragraph" w:customStyle="1" w:styleId="CharChar0">
    <w:name w:val="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rsid w:val="00D7649B"/>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sid w:val="00D7649B"/>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sid w:val="00D7649B"/>
    <w:rPr>
      <w:rFonts w:ascii="Arial" w:hAnsi="Arial"/>
      <w:b/>
      <w:lang w:val="en-GB" w:eastAsia="en-GB" w:bidi="ar-SA"/>
    </w:rPr>
  </w:style>
  <w:style w:type="paragraph" w:customStyle="1" w:styleId="CRCoverPage">
    <w:name w:val="CR Cover Page"/>
    <w:qFormat/>
    <w:rsid w:val="00D7649B"/>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rsid w:val="00D7649B"/>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rsid w:val="00D7649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D7649B"/>
    <w:rPr>
      <w:rFonts w:ascii="Arial" w:eastAsia="宋体" w:hAnsi="Arial"/>
      <w:sz w:val="18"/>
      <w:lang w:val="en-GB" w:eastAsia="en-US"/>
    </w:rPr>
  </w:style>
  <w:style w:type="character" w:customStyle="1" w:styleId="2Char">
    <w:name w:val="标题 2 Char"/>
    <w:link w:val="2"/>
    <w:qFormat/>
    <w:rsid w:val="00D7649B"/>
    <w:rPr>
      <w:rFonts w:ascii="Arial" w:eastAsia="Times New Roman" w:hAnsi="Arial"/>
      <w:bCs/>
      <w:iCs/>
      <w:sz w:val="28"/>
      <w:szCs w:val="28"/>
      <w:lang w:val="en-GB" w:eastAsia="en-US"/>
    </w:rPr>
  </w:style>
  <w:style w:type="character" w:customStyle="1" w:styleId="CommentsChar">
    <w:name w:val="Comments Char"/>
    <w:qFormat/>
    <w:locked/>
    <w:rsid w:val="00D7649B"/>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D7649B"/>
    <w:pPr>
      <w:ind w:left="720"/>
      <w:contextualSpacing/>
    </w:pPr>
  </w:style>
  <w:style w:type="paragraph" w:customStyle="1" w:styleId="11">
    <w:name w:val="1"/>
    <w:next w:val="a0"/>
    <w:semiHidden/>
    <w:qFormat/>
    <w:rsid w:val="00D7649B"/>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D7649B"/>
    <w:rPr>
      <w:lang w:val="en-GB" w:eastAsia="ja-JP" w:bidi="ar-SA"/>
    </w:rPr>
  </w:style>
  <w:style w:type="paragraph" w:customStyle="1" w:styleId="Doc-text2">
    <w:name w:val="Doc-text2"/>
    <w:basedOn w:val="a0"/>
    <w:link w:val="Doc-text2Char"/>
    <w:qFormat/>
    <w:rsid w:val="00D764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649B"/>
    <w:rPr>
      <w:rFonts w:ascii="Arial" w:hAnsi="Arial"/>
      <w:szCs w:val="24"/>
      <w:lang w:val="en-GB" w:eastAsia="en-GB"/>
    </w:rPr>
  </w:style>
  <w:style w:type="paragraph" w:customStyle="1" w:styleId="doc-title0">
    <w:name w:val="doc-title"/>
    <w:basedOn w:val="a0"/>
    <w:qFormat/>
    <w:rsid w:val="00D7649B"/>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rsid w:val="00D764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D7649B"/>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D7649B"/>
    <w:rPr>
      <w:rFonts w:ascii="Arial" w:eastAsia="宋体" w:hAnsi="Arial"/>
      <w:sz w:val="18"/>
      <w:lang w:val="en-GB" w:eastAsia="ja-JP" w:bidi="ar-SA"/>
    </w:rPr>
  </w:style>
  <w:style w:type="character" w:customStyle="1" w:styleId="TAHCar">
    <w:name w:val="TAH Car"/>
    <w:link w:val="TAH"/>
    <w:qFormat/>
    <w:rsid w:val="00D7649B"/>
    <w:rPr>
      <w:rFonts w:ascii="Arial" w:eastAsia="宋体" w:hAnsi="Arial"/>
      <w:b/>
      <w:sz w:val="18"/>
      <w:lang w:val="en-GB" w:eastAsia="en-US"/>
    </w:rPr>
  </w:style>
  <w:style w:type="paragraph" w:customStyle="1" w:styleId="NW">
    <w:name w:val="NW"/>
    <w:basedOn w:val="NO"/>
    <w:qFormat/>
    <w:rsid w:val="00D7649B"/>
    <w:pPr>
      <w:spacing w:after="0"/>
    </w:pPr>
  </w:style>
  <w:style w:type="paragraph" w:customStyle="1" w:styleId="EW">
    <w:name w:val="EW"/>
    <w:basedOn w:val="a0"/>
    <w:qFormat/>
    <w:rsid w:val="00D7649B"/>
    <w:pPr>
      <w:keepLines/>
      <w:spacing w:after="0"/>
      <w:ind w:left="1702" w:hanging="1418"/>
    </w:pPr>
    <w:rPr>
      <w:rFonts w:eastAsia="宋体"/>
    </w:rPr>
  </w:style>
  <w:style w:type="paragraph" w:customStyle="1" w:styleId="Reference0">
    <w:name w:val="Reference"/>
    <w:basedOn w:val="a0"/>
    <w:qFormat/>
    <w:rsid w:val="00D7649B"/>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rsid w:val="00D7649B"/>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rsid w:val="00D7649B"/>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rsid w:val="00D7649B"/>
  </w:style>
  <w:style w:type="character" w:customStyle="1" w:styleId="hps">
    <w:name w:val="hps"/>
    <w:basedOn w:val="a1"/>
    <w:qFormat/>
    <w:rsid w:val="00D7649B"/>
  </w:style>
  <w:style w:type="character" w:customStyle="1" w:styleId="def">
    <w:name w:val="def"/>
    <w:basedOn w:val="a1"/>
    <w:qFormat/>
    <w:rsid w:val="00D7649B"/>
  </w:style>
  <w:style w:type="character" w:customStyle="1" w:styleId="Char">
    <w:name w:val="题注 Char"/>
    <w:aliases w:val="cap Char1,cap Char Char,Caption Char Char,Caption Char1 Char Char,cap Char Char1 Char,Caption Char Char1 Char Char,cap Char2 Char,cap Char Char Char Char Char Char1,cap Char Char Char Char Char Char Char,cap Char2 Char Char Char"/>
    <w:link w:val="a4"/>
    <w:qFormat/>
    <w:rsid w:val="00D7649B"/>
    <w:rPr>
      <w:rFonts w:eastAsia="Times New Roman"/>
      <w:b/>
      <w:bCs/>
      <w:lang w:val="en-GB" w:eastAsia="en-US"/>
    </w:rPr>
  </w:style>
  <w:style w:type="character" w:customStyle="1" w:styleId="Char3">
    <w:name w:val="副标题 Char"/>
    <w:link w:val="ab"/>
    <w:qFormat/>
    <w:rsid w:val="00D7649B"/>
    <w:rPr>
      <w:rFonts w:ascii="Cambria" w:eastAsia="宋体" w:hAnsi="Cambria" w:cs="Times New Roman"/>
      <w:b/>
      <w:bCs/>
      <w:kern w:val="28"/>
      <w:sz w:val="32"/>
      <w:szCs w:val="32"/>
    </w:rPr>
  </w:style>
  <w:style w:type="paragraph" w:customStyle="1" w:styleId="12">
    <w:name w:val="无间隔1"/>
    <w:uiPriority w:val="1"/>
    <w:qFormat/>
    <w:rsid w:val="00D7649B"/>
    <w:rPr>
      <w:sz w:val="24"/>
      <w:szCs w:val="24"/>
    </w:rPr>
  </w:style>
  <w:style w:type="paragraph" w:customStyle="1" w:styleId="-12">
    <w:name w:val="彩色列表 - 强调文字颜色 12"/>
    <w:basedOn w:val="a0"/>
    <w:uiPriority w:val="34"/>
    <w:qFormat/>
    <w:rsid w:val="00D7649B"/>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sid w:val="00D7649B"/>
    <w:rPr>
      <w:rFonts w:eastAsia="Times New Roman"/>
      <w:lang w:val="en-GB" w:eastAsia="en-US"/>
    </w:rPr>
  </w:style>
  <w:style w:type="paragraph" w:customStyle="1" w:styleId="LGTdoc">
    <w:name w:val="LGTdoc_본문"/>
    <w:basedOn w:val="a0"/>
    <w:qFormat/>
    <w:rsid w:val="00D7649B"/>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rsid w:val="00D7649B"/>
  </w:style>
  <w:style w:type="character" w:customStyle="1" w:styleId="apple-converted-space">
    <w:name w:val="apple-converted-space"/>
    <w:basedOn w:val="a1"/>
    <w:qFormat/>
    <w:rsid w:val="00D7649B"/>
  </w:style>
  <w:style w:type="character" w:customStyle="1" w:styleId="high-light">
    <w:name w:val="high-light"/>
    <w:basedOn w:val="a1"/>
    <w:qFormat/>
    <w:rsid w:val="00D7649B"/>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D7649B"/>
    <w:rPr>
      <w:rFonts w:ascii="Arial" w:eastAsia="Times New Roman" w:hAnsi="Arial"/>
      <w:b/>
      <w:sz w:val="18"/>
      <w:lang w:eastAsia="en-US" w:bidi="ar-SA"/>
    </w:rPr>
  </w:style>
  <w:style w:type="character" w:customStyle="1" w:styleId="Char0">
    <w:name w:val="批注文字 Char"/>
    <w:link w:val="a6"/>
    <w:uiPriority w:val="99"/>
    <w:qFormat/>
    <w:locked/>
    <w:rsid w:val="00D7649B"/>
    <w:rPr>
      <w:rFonts w:eastAsia="Times New Roman"/>
      <w:lang w:val="en-GB" w:eastAsia="en-US"/>
    </w:rPr>
  </w:style>
  <w:style w:type="paragraph" w:customStyle="1" w:styleId="maintext">
    <w:name w:val="main text"/>
    <w:basedOn w:val="a0"/>
    <w:link w:val="maintextChar"/>
    <w:qFormat/>
    <w:rsid w:val="00D7649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649B"/>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rsid w:val="00D7649B"/>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sid w:val="00D7649B"/>
    <w:rPr>
      <w:rFonts w:eastAsia="Malgun Gothic" w:cs="Batang"/>
      <w:lang w:val="en-GB" w:eastAsia="en-US"/>
    </w:rPr>
  </w:style>
  <w:style w:type="paragraph" w:styleId="af7">
    <w:name w:val="List Paragraph"/>
    <w:aliases w:val="- Bullets,목록 단락,?? ??,?????,????,Lista1,中等深浅网格 1 - 着色 21,列出段落1,列表段落,リスト段落,¥¡¡¡¡ì¬º¥¹¥È¶ÎÂä,ÁÐ³ö¶ÎÂä,列表段落1,—ño’i—Ž,¥ê¥¹¥È¶ÎÂä"/>
    <w:basedOn w:val="a0"/>
    <w:link w:val="Char5"/>
    <w:uiPriority w:val="34"/>
    <w:qFormat/>
    <w:rsid w:val="00D7649B"/>
    <w:pPr>
      <w:ind w:left="720"/>
      <w:contextualSpacing/>
    </w:pPr>
  </w:style>
  <w:style w:type="character" w:customStyle="1" w:styleId="4Char">
    <w:name w:val="标题 4 Char"/>
    <w:basedOn w:val="a1"/>
    <w:link w:val="4"/>
    <w:qFormat/>
    <w:rsid w:val="00D7649B"/>
    <w:rPr>
      <w:rFonts w:ascii="Arial" w:eastAsia="Times New Roman" w:hAnsi="Arial"/>
      <w:sz w:val="24"/>
      <w:lang w:val="en-GB" w:eastAsia="en-US"/>
    </w:rPr>
  </w:style>
  <w:style w:type="paragraph" w:customStyle="1" w:styleId="13">
    <w:name w:val="修订1"/>
    <w:hidden/>
    <w:uiPriority w:val="71"/>
    <w:qFormat/>
    <w:rsid w:val="00D7649B"/>
    <w:rPr>
      <w:rFonts w:eastAsia="Times New Roman"/>
      <w:lang w:val="en-GB" w:eastAsia="en-US"/>
    </w:rPr>
  </w:style>
  <w:style w:type="character" w:customStyle="1" w:styleId="Char5">
    <w:name w:val="列出段落 Char"/>
    <w:aliases w:val="- Bullets Char,목록 단락 Char,?? ?? Char,????? Char,???? Char,Lista1 Char,中等深浅网格 1 - 着色 21 Char,列出段落1 Char,列表段落 Char,リスト段落 Char,¥¡¡¡¡ì¬º¥¹¥È¶ÎÂä Char,ÁÐ³ö¶ÎÂä Char,列表段落1 Char,—ño’i—Ž Char,¥ê¥¹¥È¶ÎÂä Char"/>
    <w:link w:val="af7"/>
    <w:uiPriority w:val="34"/>
    <w:qFormat/>
    <w:rsid w:val="00D7649B"/>
    <w:rPr>
      <w:rFonts w:eastAsia="Times New Roman"/>
      <w:lang w:val="en-GB" w:eastAsia="en-US"/>
    </w:rPr>
  </w:style>
  <w:style w:type="paragraph" w:customStyle="1" w:styleId="RAN1text">
    <w:name w:val="RAN1 text"/>
    <w:basedOn w:val="a7"/>
    <w:link w:val="RAN1textChar"/>
    <w:qFormat/>
    <w:rsid w:val="00D7649B"/>
    <w:pPr>
      <w:overflowPunct/>
      <w:autoSpaceDE/>
      <w:autoSpaceDN/>
      <w:adjustRightInd/>
      <w:spacing w:after="0"/>
      <w:jc w:val="both"/>
      <w:textAlignment w:val="auto"/>
    </w:pPr>
    <w:rPr>
      <w:szCs w:val="24"/>
    </w:rPr>
  </w:style>
  <w:style w:type="character" w:customStyle="1" w:styleId="RAN1textChar">
    <w:name w:val="RAN1 text Char"/>
    <w:link w:val="RAN1text"/>
    <w:qFormat/>
    <w:rsid w:val="00D7649B"/>
    <w:rPr>
      <w:szCs w:val="24"/>
    </w:rPr>
  </w:style>
  <w:style w:type="paragraph" w:customStyle="1" w:styleId="RAN1tdoc">
    <w:name w:val="RAN1 tdoc"/>
    <w:basedOn w:val="a0"/>
    <w:link w:val="RAN1tdocChar"/>
    <w:qFormat/>
    <w:rsid w:val="00D7649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D7649B"/>
    <w:pPr>
      <w:spacing w:after="0"/>
    </w:pPr>
    <w:rPr>
      <w:rFonts w:ascii="Times" w:eastAsia="Batang" w:hAnsi="Times"/>
      <w:szCs w:val="24"/>
    </w:rPr>
  </w:style>
  <w:style w:type="character" w:customStyle="1" w:styleId="RAN1tdocChar">
    <w:name w:val="RAN1 tdoc Char"/>
    <w:link w:val="RAN1tdoc"/>
    <w:qFormat/>
    <w:rsid w:val="00D7649B"/>
    <w:rPr>
      <w:rFonts w:ascii="Times" w:eastAsia="Batang" w:hAnsi="Times"/>
      <w:b/>
      <w:color w:val="0000FF"/>
      <w:szCs w:val="24"/>
      <w:u w:val="single" w:color="0000FF"/>
      <w:lang w:val="en-GB"/>
    </w:rPr>
  </w:style>
  <w:style w:type="character" w:customStyle="1" w:styleId="RAN1bullet1Char">
    <w:name w:val="RAN1 bullet1 Char"/>
    <w:link w:val="RAN1bullet1"/>
    <w:qFormat/>
    <w:rsid w:val="00D7649B"/>
    <w:rPr>
      <w:rFonts w:ascii="Times" w:eastAsia="Batang" w:hAnsi="Times"/>
      <w:szCs w:val="24"/>
      <w:lang w:val="en-GB"/>
    </w:rPr>
  </w:style>
  <w:style w:type="character" w:styleId="af8">
    <w:name w:val="Placeholder Text"/>
    <w:basedOn w:val="a1"/>
    <w:uiPriority w:val="99"/>
    <w:unhideWhenUsed/>
    <w:qFormat/>
    <w:rsid w:val="00D7649B"/>
    <w:rPr>
      <w:color w:val="808080"/>
    </w:rPr>
  </w:style>
  <w:style w:type="character" w:customStyle="1" w:styleId="B1Zchn">
    <w:name w:val="B1 Zchn"/>
    <w:qFormat/>
    <w:rsid w:val="00D7649B"/>
    <w:rPr>
      <w:lang w:eastAsia="en-US"/>
    </w:rPr>
  </w:style>
  <w:style w:type="paragraph" w:customStyle="1" w:styleId="berschrift1H1">
    <w:name w:val="Überschrift 1.H1"/>
    <w:basedOn w:val="a0"/>
    <w:next w:val="a0"/>
    <w:qFormat/>
    <w:rsid w:val="00D7649B"/>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rsid w:val="00D7649B"/>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D7649B"/>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D7649B"/>
    <w:rPr>
      <w:rFonts w:ascii="Calibri" w:eastAsia="宋体" w:hAnsi="Calibri"/>
      <w:kern w:val="2"/>
      <w:sz w:val="24"/>
    </w:rPr>
  </w:style>
  <w:style w:type="paragraph" w:customStyle="1" w:styleId="ListParagraph4">
    <w:name w:val="List Paragraph4"/>
    <w:basedOn w:val="a0"/>
    <w:qFormat/>
    <w:rsid w:val="00D7649B"/>
    <w:pPr>
      <w:spacing w:after="0"/>
      <w:ind w:left="720"/>
      <w:contextualSpacing/>
    </w:pPr>
    <w:rPr>
      <w:sz w:val="24"/>
      <w:szCs w:val="24"/>
      <w:lang w:val="en-US" w:eastAsia="zh-CN"/>
    </w:rPr>
  </w:style>
  <w:style w:type="character" w:customStyle="1" w:styleId="Char1">
    <w:name w:val="正文文本 Char"/>
    <w:basedOn w:val="a1"/>
    <w:link w:val="a7"/>
    <w:qFormat/>
    <w:rsid w:val="00D7649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A5E62-5B50-4CBC-8F01-D5C468DAE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3</Pages>
  <Words>999</Words>
  <Characters>5696</Characters>
  <Application>Microsoft Office Word</Application>
  <DocSecurity>0</DocSecurity>
  <Lines>47</Lines>
  <Paragraphs>13</Paragraphs>
  <ScaleCrop>false</ScaleCrop>
  <Company>ZTE</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7</cp:revision>
  <cp:lastPrinted>2007-12-29T21:50:00Z</cp:lastPrinted>
  <dcterms:created xsi:type="dcterms:W3CDTF">2019-05-03T03:59:00Z</dcterms:created>
  <dcterms:modified xsi:type="dcterms:W3CDTF">2019-08-17T03:14:00Z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